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C66" w:rsidRDefault="006064FF">
      <w:r>
        <w:rPr>
          <w:noProof/>
        </w:rPr>
        <w:pict>
          <v:group id="_x0000_s1026" style="position:absolute;margin-left:11.2pt;margin-top:-19.35pt;width:529.95pt;height:63pt;z-index:251658240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4A1C66" w:rsidRPr="0021511C" w:rsidRDefault="004A1C66" w:rsidP="00BA6001">
                      <w:pPr>
                        <w:tabs>
                          <w:tab w:val="right" w:pos="5040"/>
                          <w:tab w:val="right" w:pos="963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9F41F5" w:rsidRPr="009F41F5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HW29</w:t>
                        </w:r>
                        <w:r w:rsidR="009F41F5">
                          <w:rPr>
                            <w:noProof/>
                          </w:rPr>
                          <w:t>_TestReview+GayMath</w:t>
                        </w:r>
                      </w:fldSimple>
                    </w:p>
                    <w:p w:rsidR="004A1C66" w:rsidRPr="00311F19" w:rsidRDefault="004A1C66" w:rsidP="004A1C66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</w:t>
                      </w:r>
                      <w:r w:rsidR="00674044">
                        <w:rPr>
                          <w:rFonts w:ascii="Times New Roman" w:hAnsi="Times New Roman"/>
                          <w:i/>
                          <w:sz w:val="24"/>
                        </w:rPr>
                        <w:t>, Mr. Bielmeier</w:t>
                      </w:r>
                    </w:p>
                    <w:p w:rsidR="004A1C66" w:rsidRPr="0021511C" w:rsidRDefault="004A1C66" w:rsidP="004A1C66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4A1C66" w:rsidRPr="00212B8C" w:rsidRDefault="004A1C66" w:rsidP="00212B8C">
                      <w:pPr>
                        <w:tabs>
                          <w:tab w:val="left" w:pos="2790"/>
                        </w:tabs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</w:pPr>
                      <w:proofErr w:type="gramStart"/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AD149F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Mon, 6</w:t>
                      </w:r>
                      <w:r w:rsidR="00E372A3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Oct</w:t>
                      </w:r>
                      <w:r w:rsidR="00ED52C2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2014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="00212B8C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="00212B8C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 xml:space="preserve">(Khan Academy work </w:t>
                      </w:r>
                      <w:r w:rsidR="00AD149F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 xml:space="preserve">also </w:t>
                      </w:r>
                      <w:r w:rsidR="00212B8C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 xml:space="preserve">due </w:t>
                      </w:r>
                      <w:r w:rsidR="00212B8C">
                        <w:rPr>
                          <w:rFonts w:ascii="Times New Roman" w:hAnsi="Times New Roman"/>
                          <w:i/>
                          <w:sz w:val="24"/>
                          <w:szCs w:val="24"/>
                          <w:u w:val="single"/>
                        </w:rPr>
                        <w:t>Monday</w:t>
                      </w:r>
                      <w:r w:rsidR="00AD149F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!</w:t>
                      </w:r>
                      <w:r w:rsidR="00212B8C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)</w:t>
                      </w:r>
                      <w:proofErr w:type="gramEnd"/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53;top:672;width:756;height:1008">
              <v:imagedata r:id="rId7" o:title="El Mate Vive"/>
            </v:shape>
          </v:group>
        </w:pict>
      </w:r>
    </w:p>
    <w:p w:rsidR="004A1C66" w:rsidRDefault="004A1C66"/>
    <w:p w:rsidR="004A1C66" w:rsidRDefault="004A1C66">
      <w:r>
        <w:t xml:space="preserve"> </w:t>
      </w:r>
    </w:p>
    <w:p w:rsidR="00ED52C2" w:rsidRPr="00624A63" w:rsidRDefault="00ED52C2" w:rsidP="00BA6001">
      <w:pPr>
        <w:tabs>
          <w:tab w:val="left" w:pos="1155"/>
        </w:tabs>
        <w:rPr>
          <w:sz w:val="10"/>
        </w:rPr>
      </w:pPr>
    </w:p>
    <w:p w:rsidR="00212B8C" w:rsidRPr="00D27A86" w:rsidRDefault="00212B8C" w:rsidP="002F11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tabs>
          <w:tab w:val="left" w:pos="1155"/>
          <w:tab w:val="left" w:pos="10800"/>
        </w:tabs>
        <w:spacing w:line="360" w:lineRule="auto"/>
        <w:rPr>
          <w:b/>
          <w:i/>
          <w:sz w:val="24"/>
        </w:rPr>
      </w:pPr>
      <w:proofErr w:type="gramStart"/>
      <w:r w:rsidRPr="00D27A86">
        <w:rPr>
          <w:b/>
          <w:i/>
          <w:sz w:val="24"/>
        </w:rPr>
        <w:t>My</w:t>
      </w:r>
      <w:proofErr w:type="gramEnd"/>
      <w:r w:rsidRPr="00D27A86">
        <w:rPr>
          <w:b/>
          <w:i/>
          <w:sz w:val="24"/>
        </w:rPr>
        <w:t xml:space="preserve"> Khan Academy </w:t>
      </w:r>
      <w:r w:rsidR="002F1175" w:rsidRPr="00D27A86">
        <w:rPr>
          <w:b/>
          <w:i/>
          <w:sz w:val="24"/>
        </w:rPr>
        <w:t>Weekend Plan</w:t>
      </w:r>
      <w:r w:rsidRPr="00D27A86">
        <w:rPr>
          <w:b/>
          <w:i/>
          <w:sz w:val="24"/>
        </w:rPr>
        <w:t>:</w:t>
      </w:r>
    </w:p>
    <w:p w:rsidR="00212B8C" w:rsidRPr="00624A63" w:rsidRDefault="00212B8C" w:rsidP="00212B8C">
      <w:pPr>
        <w:tabs>
          <w:tab w:val="left" w:pos="10800"/>
        </w:tabs>
        <w:rPr>
          <w:sz w:val="10"/>
        </w:rPr>
      </w:pPr>
    </w:p>
    <w:p w:rsidR="002F1175" w:rsidRPr="00D27A86" w:rsidRDefault="00624A63" w:rsidP="00624A63">
      <w:pPr>
        <w:rPr>
          <w:rFonts w:ascii="Calibri" w:hAnsi="Calibri" w:cs="Cambria"/>
          <w:b/>
          <w:sz w:val="36"/>
        </w:rPr>
      </w:pPr>
      <w:r w:rsidRPr="00D27A86">
        <w:rPr>
          <w:rFonts w:ascii="Calibri" w:hAnsi="Calibri" w:cs="Cambria"/>
          <w:b/>
          <w:sz w:val="36"/>
        </w:rPr>
        <w:t>Unit 2 Review “</w:t>
      </w:r>
      <w:proofErr w:type="spellStart"/>
      <w:r w:rsidRPr="00D27A86">
        <w:rPr>
          <w:rFonts w:ascii="Calibri" w:hAnsi="Calibri" w:cs="Cambria"/>
          <w:b/>
          <w:sz w:val="36"/>
        </w:rPr>
        <w:t>Sho</w:t>
      </w:r>
      <w:proofErr w:type="spellEnd"/>
      <w:r w:rsidRPr="00D27A86">
        <w:rPr>
          <w:rFonts w:ascii="Calibri" w:hAnsi="Calibri" w:cs="Cambria"/>
          <w:b/>
          <w:sz w:val="36"/>
        </w:rPr>
        <w:t xml:space="preserve"> </w:t>
      </w:r>
      <w:proofErr w:type="spellStart"/>
      <w:r w:rsidRPr="00D27A86">
        <w:rPr>
          <w:rFonts w:ascii="Calibri" w:hAnsi="Calibri" w:cs="Cambria"/>
          <w:b/>
          <w:sz w:val="36"/>
        </w:rPr>
        <w:t>Nuff</w:t>
      </w:r>
      <w:proofErr w:type="spellEnd"/>
      <w:r w:rsidRPr="00D27A86">
        <w:rPr>
          <w:rFonts w:ascii="Calibri" w:hAnsi="Calibri" w:cs="Cambria"/>
          <w:b/>
          <w:sz w:val="36"/>
        </w:rPr>
        <w:t>” (Unit 2 Test TUESDAY)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08"/>
        <w:gridCol w:w="5508"/>
      </w:tblGrid>
      <w:tr w:rsidR="002F1175" w:rsidRPr="00E83035" w:rsidTr="00E52DFE">
        <w:tc>
          <w:tcPr>
            <w:tcW w:w="11016" w:type="dxa"/>
            <w:gridSpan w:val="2"/>
          </w:tcPr>
          <w:p w:rsidR="002F1175" w:rsidRPr="00E83035" w:rsidRDefault="002F1175" w:rsidP="00E52DFE">
            <w:pPr>
              <w:rPr>
                <w:rFonts w:ascii="Calibri" w:hAnsi="Calibri" w:cs="Cambria"/>
                <w:bCs/>
              </w:rPr>
            </w:pPr>
            <w:r w:rsidRPr="00E83035">
              <w:rPr>
                <w:rFonts w:ascii="Calibri" w:hAnsi="Calibri" w:cs="Cambria"/>
                <w:bCs/>
              </w:rPr>
              <w:t xml:space="preserve">Use the number line to answer questions 1 – 4. </w:t>
            </w:r>
          </w:p>
          <w:p w:rsidR="002F1175" w:rsidRPr="00E83035" w:rsidRDefault="002F1175" w:rsidP="002F1175">
            <w:pPr>
              <w:rPr>
                <w:rFonts w:ascii="Calibri" w:hAnsi="Calibri" w:cs="Cambria"/>
                <w:sz w:val="20"/>
                <w:szCs w:val="20"/>
              </w:rPr>
            </w:pPr>
            <w:r>
              <w:rPr>
                <w:rFonts w:ascii="Calibri" w:hAnsi="Calibri" w:cs="Cambria"/>
                <w:b/>
                <w:bCs/>
                <w:noProof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1761490</wp:posOffset>
                  </wp:positionH>
                  <wp:positionV relativeFrom="paragraph">
                    <wp:posOffset>-495300</wp:posOffset>
                  </wp:positionV>
                  <wp:extent cx="4940935" cy="474345"/>
                  <wp:effectExtent l="19050" t="0" r="0" b="0"/>
                  <wp:wrapTight wrapText="bothSides">
                    <wp:wrapPolygon edited="0">
                      <wp:start x="-83" y="0"/>
                      <wp:lineTo x="-83" y="20819"/>
                      <wp:lineTo x="21569" y="20819"/>
                      <wp:lineTo x="21569" y="0"/>
                      <wp:lineTo x="-83" y="0"/>
                    </wp:wrapPolygon>
                  </wp:wrapTight>
                  <wp:docPr id="41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40935" cy="474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F1175" w:rsidRPr="00E83035" w:rsidTr="00E52DFE">
        <w:tc>
          <w:tcPr>
            <w:tcW w:w="5508" w:type="dxa"/>
          </w:tcPr>
          <w:p w:rsidR="002F1175" w:rsidRPr="00E83035" w:rsidRDefault="002F1175" w:rsidP="00E52DFE">
            <w:pPr>
              <w:rPr>
                <w:rFonts w:ascii="Calibri" w:hAnsi="Calibri" w:cs="Cambria"/>
              </w:rPr>
            </w:pPr>
            <w:r w:rsidRPr="00E83035">
              <w:rPr>
                <w:rFonts w:ascii="Calibri" w:hAnsi="Calibri" w:cs="Cambria"/>
              </w:rPr>
              <w:t xml:space="preserve">1. What is the distance, in coordinate units, between points </w:t>
            </w:r>
            <w:r w:rsidRPr="00E83035">
              <w:rPr>
                <w:rFonts w:ascii="Calibri" w:hAnsi="Calibri" w:cs="Cambria"/>
                <w:i/>
              </w:rPr>
              <w:t>A</w:t>
            </w:r>
            <w:r w:rsidRPr="00E83035">
              <w:rPr>
                <w:rFonts w:ascii="Calibri" w:hAnsi="Calibri" w:cs="Cambria"/>
              </w:rPr>
              <w:t xml:space="preserve"> and </w:t>
            </w:r>
            <w:r w:rsidRPr="00E83035">
              <w:rPr>
                <w:rFonts w:ascii="Calibri" w:hAnsi="Calibri" w:cs="Cambria"/>
                <w:i/>
              </w:rPr>
              <w:t>B</w:t>
            </w:r>
            <w:r w:rsidRPr="00E83035">
              <w:rPr>
                <w:rFonts w:ascii="Calibri" w:hAnsi="Calibri" w:cs="Cambria"/>
              </w:rPr>
              <w:t xml:space="preserve">? </w:t>
            </w:r>
          </w:p>
          <w:p w:rsidR="002F1175" w:rsidRPr="00E83035" w:rsidRDefault="002F1175" w:rsidP="00E52DFE">
            <w:pPr>
              <w:rPr>
                <w:rFonts w:ascii="Calibri" w:hAnsi="Calibri" w:cs="Cambria"/>
              </w:rPr>
            </w:pPr>
          </w:p>
          <w:p w:rsidR="002F1175" w:rsidRPr="00E83035" w:rsidRDefault="002F1175" w:rsidP="00E52DFE">
            <w:pPr>
              <w:rPr>
                <w:rFonts w:ascii="Calibri" w:hAnsi="Calibri" w:cs="Cambria"/>
              </w:rPr>
            </w:pPr>
          </w:p>
          <w:p w:rsidR="002F1175" w:rsidRPr="00E83035" w:rsidRDefault="002F1175" w:rsidP="00E52DFE">
            <w:pPr>
              <w:rPr>
                <w:rFonts w:ascii="Calibri" w:hAnsi="Calibri" w:cs="Cambria"/>
              </w:rPr>
            </w:pPr>
          </w:p>
          <w:p w:rsidR="002F1175" w:rsidRPr="00E83035" w:rsidRDefault="002F1175" w:rsidP="00E52DFE">
            <w:pPr>
              <w:rPr>
                <w:rFonts w:ascii="Calibri" w:hAnsi="Calibri" w:cs="Cambria"/>
              </w:rPr>
            </w:pPr>
          </w:p>
          <w:p w:rsidR="002F1175" w:rsidRPr="00E83035" w:rsidRDefault="002F1175" w:rsidP="00E52DFE">
            <w:pPr>
              <w:rPr>
                <w:rFonts w:ascii="Calibri" w:hAnsi="Calibri" w:cs="Cambria"/>
              </w:rPr>
            </w:pPr>
          </w:p>
          <w:p w:rsidR="002F1175" w:rsidRPr="00E83035" w:rsidRDefault="002F1175" w:rsidP="00E52DFE">
            <w:pPr>
              <w:rPr>
                <w:rFonts w:ascii="Calibri" w:hAnsi="Calibri" w:cs="Cambria"/>
              </w:rPr>
            </w:pPr>
          </w:p>
        </w:tc>
        <w:tc>
          <w:tcPr>
            <w:tcW w:w="5508" w:type="dxa"/>
          </w:tcPr>
          <w:p w:rsidR="002F1175" w:rsidRPr="00E83035" w:rsidRDefault="009225AE" w:rsidP="00E52DFE">
            <w:pPr>
              <w:rPr>
                <w:rFonts w:ascii="Calibri" w:hAnsi="Calibri" w:cs="Cambria"/>
              </w:rPr>
            </w:pPr>
            <w:r>
              <w:rPr>
                <w:rFonts w:ascii="Calibri" w:hAnsi="Calibri" w:cs="Cambria"/>
              </w:rPr>
              <w:t>3</w:t>
            </w:r>
            <w:r w:rsidR="002F1175" w:rsidRPr="00E83035">
              <w:rPr>
                <w:rFonts w:ascii="Calibri" w:hAnsi="Calibri" w:cs="Cambria"/>
              </w:rPr>
              <w:t xml:space="preserve">. What is the distance, in coordinate units, between points </w:t>
            </w:r>
            <w:r w:rsidR="002F1175" w:rsidRPr="00E83035">
              <w:rPr>
                <w:rFonts w:ascii="Calibri" w:hAnsi="Calibri" w:cs="Cambria"/>
                <w:i/>
              </w:rPr>
              <w:t>B</w:t>
            </w:r>
            <w:r w:rsidR="002F1175" w:rsidRPr="00E83035">
              <w:rPr>
                <w:rFonts w:ascii="Calibri" w:hAnsi="Calibri" w:cs="Cambria"/>
              </w:rPr>
              <w:t xml:space="preserve"> and </w:t>
            </w:r>
            <w:r w:rsidR="002F1175" w:rsidRPr="00E83035">
              <w:rPr>
                <w:rFonts w:ascii="Calibri" w:hAnsi="Calibri" w:cs="Cambria"/>
                <w:i/>
              </w:rPr>
              <w:t>E</w:t>
            </w:r>
            <w:r w:rsidR="002F1175" w:rsidRPr="00E83035">
              <w:rPr>
                <w:rFonts w:ascii="Calibri" w:hAnsi="Calibri" w:cs="Cambria"/>
              </w:rPr>
              <w:t>?</w:t>
            </w:r>
          </w:p>
        </w:tc>
      </w:tr>
      <w:tr w:rsidR="002F1175" w:rsidRPr="00E83035" w:rsidTr="00E52DFE">
        <w:tc>
          <w:tcPr>
            <w:tcW w:w="5508" w:type="dxa"/>
          </w:tcPr>
          <w:p w:rsidR="002F1175" w:rsidRPr="00E83035" w:rsidRDefault="009225AE" w:rsidP="00E52DFE">
            <w:pPr>
              <w:rPr>
                <w:rFonts w:ascii="Calibri" w:hAnsi="Calibri" w:cs="Cambria"/>
              </w:rPr>
            </w:pPr>
            <w:r>
              <w:rPr>
                <w:rFonts w:ascii="Calibri" w:hAnsi="Calibri" w:cs="Cambria"/>
              </w:rPr>
              <w:t>2</w:t>
            </w:r>
            <w:r w:rsidR="002F1175" w:rsidRPr="00E83035">
              <w:rPr>
                <w:rFonts w:ascii="Calibri" w:hAnsi="Calibri" w:cs="Cambria"/>
              </w:rPr>
              <w:t xml:space="preserve">. How much longer is </w:t>
            </w:r>
            <w:r w:rsidR="002F1175" w:rsidRPr="00E83035">
              <w:rPr>
                <w:rFonts w:ascii="Calibri" w:hAnsi="Calibri" w:cs="Cambria"/>
                <w:i/>
              </w:rPr>
              <w:t>AD</w:t>
            </w:r>
            <w:r w:rsidR="002F1175" w:rsidRPr="00E83035">
              <w:rPr>
                <w:rFonts w:ascii="Calibri" w:hAnsi="Calibri" w:cs="Cambria"/>
              </w:rPr>
              <w:t xml:space="preserve"> than </w:t>
            </w:r>
            <w:r w:rsidR="002F1175" w:rsidRPr="00E83035">
              <w:rPr>
                <w:rFonts w:ascii="Calibri" w:hAnsi="Calibri" w:cs="Cambria"/>
                <w:i/>
              </w:rPr>
              <w:t>BE</w:t>
            </w:r>
            <w:r w:rsidR="002F1175" w:rsidRPr="00E83035">
              <w:rPr>
                <w:rFonts w:ascii="Calibri" w:hAnsi="Calibri" w:cs="Cambria"/>
              </w:rPr>
              <w:t>?</w:t>
            </w:r>
          </w:p>
          <w:p w:rsidR="002F1175" w:rsidRPr="00E83035" w:rsidRDefault="002F1175" w:rsidP="00E52DFE">
            <w:pPr>
              <w:rPr>
                <w:rFonts w:ascii="Calibri" w:hAnsi="Calibri" w:cs="Cambria"/>
              </w:rPr>
            </w:pPr>
          </w:p>
          <w:p w:rsidR="002F1175" w:rsidRPr="00E83035" w:rsidRDefault="002F1175" w:rsidP="00E52DFE">
            <w:pPr>
              <w:rPr>
                <w:rFonts w:ascii="Calibri" w:hAnsi="Calibri" w:cs="Cambria"/>
              </w:rPr>
            </w:pPr>
          </w:p>
          <w:p w:rsidR="002F1175" w:rsidRPr="00E83035" w:rsidRDefault="002F1175" w:rsidP="00E52DFE">
            <w:pPr>
              <w:rPr>
                <w:rFonts w:ascii="Calibri" w:hAnsi="Calibri" w:cs="Cambria"/>
              </w:rPr>
            </w:pPr>
          </w:p>
          <w:p w:rsidR="002F1175" w:rsidRPr="00E83035" w:rsidRDefault="002F1175" w:rsidP="00E52DFE">
            <w:pPr>
              <w:rPr>
                <w:rFonts w:ascii="Calibri" w:hAnsi="Calibri" w:cs="Cambria"/>
              </w:rPr>
            </w:pPr>
          </w:p>
          <w:p w:rsidR="002F1175" w:rsidRPr="00E83035" w:rsidRDefault="002F1175" w:rsidP="00E52DFE">
            <w:pPr>
              <w:rPr>
                <w:rFonts w:ascii="Calibri" w:hAnsi="Calibri" w:cs="Cambria"/>
              </w:rPr>
            </w:pPr>
          </w:p>
        </w:tc>
        <w:tc>
          <w:tcPr>
            <w:tcW w:w="5508" w:type="dxa"/>
          </w:tcPr>
          <w:p w:rsidR="002F1175" w:rsidRPr="00E83035" w:rsidRDefault="002F1175" w:rsidP="00E52DFE">
            <w:pPr>
              <w:rPr>
                <w:rFonts w:ascii="Calibri" w:hAnsi="Calibri" w:cs="Cambria"/>
              </w:rPr>
            </w:pPr>
            <w:r w:rsidRPr="00E83035">
              <w:rPr>
                <w:rFonts w:ascii="Calibri" w:hAnsi="Calibri" w:cs="Cambria"/>
              </w:rPr>
              <w:t xml:space="preserve">4. How much longer is </w:t>
            </w:r>
            <w:r w:rsidRPr="00E83035">
              <w:rPr>
                <w:rFonts w:ascii="Calibri" w:hAnsi="Calibri" w:cs="Cambria"/>
                <w:i/>
              </w:rPr>
              <w:t>CD</w:t>
            </w:r>
            <w:r w:rsidRPr="00E83035">
              <w:rPr>
                <w:rFonts w:ascii="Calibri" w:hAnsi="Calibri" w:cs="Cambria"/>
              </w:rPr>
              <w:t xml:space="preserve"> than </w:t>
            </w:r>
            <w:r w:rsidRPr="00E83035">
              <w:rPr>
                <w:rFonts w:ascii="Calibri" w:hAnsi="Calibri" w:cs="Cambria"/>
                <w:i/>
              </w:rPr>
              <w:t>DE</w:t>
            </w:r>
            <w:r w:rsidRPr="00E83035">
              <w:rPr>
                <w:rFonts w:ascii="Calibri" w:hAnsi="Calibri" w:cs="Cambria"/>
              </w:rPr>
              <w:t>?</w:t>
            </w:r>
          </w:p>
        </w:tc>
      </w:tr>
    </w:tbl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9225AE" w:rsidTr="009225AE">
        <w:trPr>
          <w:trHeight w:val="2231"/>
        </w:trPr>
        <w:tc>
          <w:tcPr>
            <w:tcW w:w="5508" w:type="dxa"/>
          </w:tcPr>
          <w:p w:rsidR="009225AE" w:rsidRPr="000159E4" w:rsidRDefault="009225AE" w:rsidP="00E52DFE">
            <w:pPr>
              <w:rPr>
                <w:rFonts w:ascii="Calibri" w:hAnsi="Calibri" w:cs="Calibri"/>
                <w:sz w:val="20"/>
                <w:szCs w:val="20"/>
              </w:rPr>
            </w:pPr>
            <w:r w:rsidRPr="000159E4">
              <w:rPr>
                <w:rFonts w:ascii="Calibri" w:hAnsi="Calibri" w:cs="Calibri"/>
                <w:noProof/>
                <w:sz w:val="20"/>
                <w:szCs w:val="20"/>
              </w:rPr>
              <w:drawing>
                <wp:anchor distT="0" distB="0" distL="114300" distR="114300" simplePos="0" relativeHeight="251681792" behindDoc="1" locked="0" layoutInCell="1" allowOverlap="1">
                  <wp:simplePos x="0" y="0"/>
                  <wp:positionH relativeFrom="column">
                    <wp:posOffset>1800301</wp:posOffset>
                  </wp:positionH>
                  <wp:positionV relativeFrom="paragraph">
                    <wp:posOffset>-2692</wp:posOffset>
                  </wp:positionV>
                  <wp:extent cx="1631010" cy="1294790"/>
                  <wp:effectExtent l="19050" t="0" r="7290" b="0"/>
                  <wp:wrapNone/>
                  <wp:docPr id="47" name="Picture 3" descr="Description: http://image.tutorvista.com/Qimages/QD/502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escription: http://image.tutorvista.com/Qimages/QD/502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1010" cy="1294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159E4">
              <w:rPr>
                <w:rFonts w:ascii="Calibri" w:hAnsi="Calibri" w:cs="Calibri"/>
                <w:sz w:val="20"/>
                <w:szCs w:val="20"/>
              </w:rPr>
              <w:t xml:space="preserve">5. Name at least 3 sets of 3 points </w:t>
            </w:r>
          </w:p>
          <w:p w:rsidR="009225AE" w:rsidRDefault="009225AE" w:rsidP="00E52DFE">
            <w:pPr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 w:rsidRPr="000159E4">
              <w:rPr>
                <w:rFonts w:ascii="Calibri" w:hAnsi="Calibri" w:cs="Calibri"/>
                <w:sz w:val="20"/>
                <w:szCs w:val="20"/>
              </w:rPr>
              <w:t>in</w:t>
            </w:r>
            <w:proofErr w:type="gramEnd"/>
            <w:r w:rsidRPr="000159E4">
              <w:rPr>
                <w:rFonts w:ascii="Calibri" w:hAnsi="Calibri" w:cs="Calibri"/>
                <w:sz w:val="20"/>
                <w:szCs w:val="20"/>
              </w:rPr>
              <w:t xml:space="preserve"> this figure that are coplanar. </w:t>
            </w:r>
          </w:p>
          <w:p w:rsidR="00D27A86" w:rsidRPr="000159E4" w:rsidRDefault="00D27A86" w:rsidP="00E52DF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9225AE" w:rsidRPr="00B871FC" w:rsidRDefault="009225AE" w:rsidP="00D27A86">
            <w:pPr>
              <w:numPr>
                <w:ilvl w:val="0"/>
                <w:numId w:val="11"/>
              </w:numPr>
              <w:spacing w:line="360" w:lineRule="auto"/>
              <w:contextualSpacing/>
              <w:rPr>
                <w:rFonts w:ascii="Calibri" w:hAnsi="Calibri" w:cs="Calibri"/>
                <w:b/>
                <w:szCs w:val="20"/>
              </w:rPr>
            </w:pPr>
            <w:r w:rsidRPr="00B871FC">
              <w:rPr>
                <w:rFonts w:ascii="Calibri" w:hAnsi="Calibri" w:cs="Calibri"/>
                <w:b/>
                <w:szCs w:val="20"/>
              </w:rPr>
              <w:t xml:space="preserve">_____    _____   _____  </w:t>
            </w:r>
          </w:p>
          <w:p w:rsidR="009225AE" w:rsidRPr="00B871FC" w:rsidRDefault="009225AE" w:rsidP="00D27A86">
            <w:pPr>
              <w:numPr>
                <w:ilvl w:val="0"/>
                <w:numId w:val="11"/>
              </w:numPr>
              <w:spacing w:line="360" w:lineRule="auto"/>
              <w:contextualSpacing/>
              <w:rPr>
                <w:rFonts w:ascii="Calibri" w:hAnsi="Calibri" w:cs="Calibri"/>
                <w:b/>
                <w:szCs w:val="20"/>
              </w:rPr>
            </w:pPr>
            <w:r w:rsidRPr="00B871FC">
              <w:rPr>
                <w:rFonts w:ascii="Calibri" w:hAnsi="Calibri" w:cs="Calibri"/>
                <w:b/>
                <w:szCs w:val="20"/>
              </w:rPr>
              <w:t xml:space="preserve">_____    _____   _____  </w:t>
            </w:r>
          </w:p>
          <w:p w:rsidR="009225AE" w:rsidRPr="000159E4" w:rsidRDefault="009225AE" w:rsidP="002F1175">
            <w:pPr>
              <w:pStyle w:val="ListParagraph"/>
              <w:numPr>
                <w:ilvl w:val="0"/>
                <w:numId w:val="11"/>
              </w:numPr>
              <w:rPr>
                <w:rFonts w:ascii="Calibri" w:hAnsi="Calibri" w:cs="Cambria"/>
                <w:b/>
                <w:sz w:val="22"/>
                <w:szCs w:val="22"/>
              </w:rPr>
            </w:pPr>
            <w:r w:rsidRPr="000159E4">
              <w:rPr>
                <w:rFonts w:ascii="Calibri" w:hAnsi="Calibri" w:cs="Calibri"/>
                <w:b/>
                <w:sz w:val="22"/>
                <w:szCs w:val="22"/>
              </w:rPr>
              <w:t xml:space="preserve">_____    _____   _____  </w:t>
            </w:r>
          </w:p>
        </w:tc>
        <w:tc>
          <w:tcPr>
            <w:tcW w:w="5508" w:type="dxa"/>
          </w:tcPr>
          <w:p w:rsidR="009225AE" w:rsidRPr="009225AE" w:rsidRDefault="009225AE" w:rsidP="00E52DFE">
            <w:pPr>
              <w:rPr>
                <w:rFonts w:ascii="Calibri" w:hAnsi="Calibri" w:cs="Cambria"/>
                <w:b/>
                <w:i/>
                <w:sz w:val="20"/>
                <w:szCs w:val="20"/>
              </w:rPr>
            </w:pPr>
            <w:r>
              <w:rPr>
                <w:rFonts w:ascii="Calibri" w:hAnsi="Calibri" w:cs="Cambria"/>
                <w:b/>
                <w:i/>
                <w:sz w:val="20"/>
                <w:szCs w:val="20"/>
              </w:rPr>
              <w:t>Use this graph for questions 8 &amp; 9.</w:t>
            </w:r>
          </w:p>
          <w:p w:rsidR="009225AE" w:rsidRPr="00FA6CE7" w:rsidRDefault="009225AE" w:rsidP="00E52DFE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                            x + 5                     2x </w:t>
            </w:r>
          </w:p>
          <w:p w:rsidR="009225AE" w:rsidRPr="00FA6CE7" w:rsidRDefault="006064FF" w:rsidP="00E52DFE">
            <w:pPr>
              <w:rPr>
                <w:rFonts w:ascii="Calibri" w:hAnsi="Calibri" w:cs="Cambria"/>
                <w:sz w:val="20"/>
                <w:szCs w:val="20"/>
              </w:rPr>
            </w:pPr>
            <w:r>
              <w:rPr>
                <w:rFonts w:ascii="Calibri" w:hAnsi="Calibri" w:cs="Cambria"/>
                <w:noProof/>
                <w:sz w:val="20"/>
                <w:szCs w:val="20"/>
              </w:rPr>
              <w:pict>
                <v:oval id="Oval 7" o:spid="_x0000_s1066" style="position:absolute;margin-left:164.45pt;margin-top:4.5pt;width:6.5pt;height:5.5pt;flip:x;z-index:2516807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JRdGQIAADcEAAAOAAAAZHJzL2Uyb0RvYy54bWysU1Fv0zAQfkfiP1h+p0mrdu2iptPUMUAa&#10;bNLgB7iOk1g4PnN2m5Zfz9kJpYMXhMiDdZc7f3f3fef1zbEz7KDQa7Aln05yzpSVUGnblPzL5/s3&#10;K858ELYSBqwq+Ul5frN5/Wrdu0LNoAVTKWQEYn3Ru5K3Ibgiy7xsVSf8BJyyFKwBOxHIxSarUPSE&#10;3plsludXWQ9YOQSpvKe/d0OQbxJ+XSsZHuvaq8BMyam3kE5M5y6e2WYtigaFa7Uc2xD/0EUntKWi&#10;Z6g7EQTbo/4DqtMSwUMdJhK6DOpaS5VmoGmm+W/TPLfCqTQLkePdmSb//2Dlp8MTMl2VfMmZFR1J&#10;9HgQhi0jM73zBSU8uyeMs3n3APKrZxa2rbCNukWEvlWion6mMT97cSE6nq6yXf8RKgIW+wCJpGON&#10;HauNdu/jxQhNRLBjUuV0VkUdA5P0czVbLEg6SZGr6xWZsZIoIki86tCHdwo6Fo2SK0O4PrImCnF4&#10;8GHI/pmV5gCjq3ttTHKw2W0NMhqaKqdvLOAv04xlfclni3meJ+gXQf93GAh7W1E7ooikvR3tILQZ&#10;bBrK2JHFSNwgwA6qE5GIMOwuvTUyWsDvnPW0tyX33/YCFWfmgyUhrqfzeVz05MwXyxk5eBnZXUaE&#10;lQRVchmQs8HZhuF57B3qpqVag0IWbkm+Wic+o7RDX2O7tJ1JlPElxfW/9FPWr/e++QEAAP//AwBQ&#10;SwMEFAAGAAgAAAAhAGHbwi7fAAAACAEAAA8AAABkcnMvZG93bnJldi54bWxMj81OwzAQhO9IvIO1&#10;SFyq1m5aoTZkU/GjihOHFqSWmxsvSURsR7GTBp6e7QmOoxnNfJNtRtuIgbpQe4cwnykQ5Apvalci&#10;vL9tpysQIWpndOMdIXxTgE1+fZXp1Piz29Gwj6XgEhdSjVDF2KZShqIiq8PMt+TY+/Sd1ZFlV0rT&#10;6TOX20YmSt1Jq2vHC5Vu6ami4mvfW4TtTyIf+5fjTn0cJ0P5rJavh4lHvL0ZH+5BRBrjXxgu+IwO&#10;OTOdfO9MEA3CIlmtOYqw5kvsL5Zz1icEngWZZ/L/gfwXAAD//wMAUEsBAi0AFAAGAAgAAAAhALaD&#10;OJL+AAAA4QEAABMAAAAAAAAAAAAAAAAAAAAAAFtDb250ZW50X1R5cGVzXS54bWxQSwECLQAUAAYA&#10;CAAAACEAOP0h/9YAAACUAQAACwAAAAAAAAAAAAAAAAAvAQAAX3JlbHMvLnJlbHNQSwECLQAUAAYA&#10;CAAAACEAerCUXRkCAAA3BAAADgAAAAAAAAAAAAAAAAAuAgAAZHJzL2Uyb0RvYy54bWxQSwECLQAU&#10;AAYACAAAACEAYdvCLt8AAAAIAQAADwAAAAAAAAAAAAAAAABzBAAAZHJzL2Rvd25yZXYueG1sUEsF&#10;BgAAAAAEAAQA8wAAAH8FAAAAAA==&#10;" fillcolor="black" strokeweight="2pt"/>
              </w:pict>
            </w:r>
            <w:r>
              <w:rPr>
                <w:rFonts w:ascii="Calibri" w:hAnsi="Calibri" w:cs="Cambria"/>
                <w:noProof/>
                <w:sz w:val="20"/>
                <w:szCs w:val="20"/>
              </w:rPr>
              <w:pict>
                <v:oval id="Oval 6" o:spid="_x0000_s1065" style="position:absolute;margin-left:96.85pt;margin-top:4.5pt;width:6.5pt;height:5.5pt;flip:x;z-index:2516797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pmTGQIAADcEAAAOAAAAZHJzL2Uyb0RvYy54bWysU1Fv0zAQfkfiP1h+p0mrtnRR02nqGCCN&#10;bdLgB7iOk1g4PnN2m5Zfz9kJpYMXhMiDdZc7f3f3fef19bEz7KDQa7Aln05yzpSVUGnblPzL57s3&#10;K858ELYSBqwq+Ul5fr15/Wrdu0LNoAVTKWQEYn3Ru5K3Ibgiy7xsVSf8BJyyFKwBOxHIxSarUPSE&#10;3plslufLrAesHIJU3tPf2yHINwm/rpUMj3XtVWCm5NRbSCemcxfPbLMWRYPCtVqObYh/6KIT2lLR&#10;M9StCILtUf8B1WmJ4KEOEwldBnWtpUoz0DTT/LdpnlvhVJqFyPHuTJP/f7Dy4fCETFclX3JmRUcS&#10;PR6EYcvITO98QQnP7gnjbN7dg/zqmYVtK2yjbhChb5WoqJ9pzM9eXIiOp6ts13+CioDFPkAi6Vhj&#10;x2qj3Yd4MUITEeyYVDmdVVHHwCT9XM0WC5JOUmR5tSIzVhJFBIlXHfrwXkHHolFyZQjXR9ZEIQ73&#10;PgzZP7PSHGB0daeNSQ42u61BRkNT5fSNBfxlmrGsL/lsMc/zBP0i6P8OA2FvK2pHFJG0d6MdhDaD&#10;TUMZO7IYiRsE2EF1IhIRht2lt0ZGC/ids572tuT+216g4sx8tCTE1XQ+j4uenPni7YwcvIzsLiPC&#10;SoIquQzI2eBsw/A89g5101KtQSELNyRfrROfUdqhr7Fd2s4kyviS4vpf+inr13vf/AAAAP//AwBQ&#10;SwMEFAAGAAgAAAAhAAU6/QvfAAAACAEAAA8AAABkcnMvZG93bnJldi54bWxMj81OwzAQhO9IfQdr&#10;K3GpqE1AhYY4FT+qOHFoi0S5ufGSRMTrKHbSwNOzPdHbjmY0+022Gl0jBuxC7UnD9VyBQCq8ranU&#10;8L5bX92DCNGQNY0n1PCDAVb55CIzqfVH2uCwjaXgEgqp0VDF2KZShqJCZ8Lct0jsffnOmciyK6Xt&#10;zJHLXSMTpRbSmZr4Q2VafK6w+N72TsP6N5FP/et+oz73s6F8UbdvHzOv9eV0fHwAEXGM/2E44TM6&#10;5Mx08D3ZIBrWy5s7jmpY8iT2E7VgfTgdCmSeyfMB+R8AAAD//wMAUEsBAi0AFAAGAAgAAAAhALaD&#10;OJL+AAAA4QEAABMAAAAAAAAAAAAAAAAAAAAAAFtDb250ZW50X1R5cGVzXS54bWxQSwECLQAUAAYA&#10;CAAAACEAOP0h/9YAAACUAQAACwAAAAAAAAAAAAAAAAAvAQAAX3JlbHMvLnJlbHNQSwECLQAUAAYA&#10;CAAAACEAwZ6ZkxkCAAA3BAAADgAAAAAAAAAAAAAAAAAuAgAAZHJzL2Uyb0RvYy54bWxQSwECLQAU&#10;AAYACAAAACEABTr9C98AAAAIAQAADwAAAAAAAAAAAAAAAABzBAAAZHJzL2Rvd25yZXYueG1sUEsF&#10;BgAAAAAEAAQA8wAAAH8FAAAAAA==&#10;" fillcolor="black" strokeweight="2pt"/>
              </w:pict>
            </w:r>
            <w:r>
              <w:rPr>
                <w:rFonts w:ascii="Calibri" w:hAnsi="Calibri" w:cs="Cambria"/>
                <w:noProof/>
                <w:sz w:val="20"/>
                <w:szCs w:val="20"/>
              </w:rPr>
              <w:pict>
                <v:oval id="Oval 5" o:spid="_x0000_s1064" style="position:absolute;margin-left:38pt;margin-top:4.5pt;width:6.5pt;height:5.5pt;flip:x;z-index:2516787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/8aGQIAADcEAAAOAAAAZHJzL2Uyb0RvYy54bWysU1Fv0zAQfkfiP1h+p0mrZmxR02nqGCCN&#10;bdLgB7iOk1g4PnN2m5Zfz9kJpYMXhMiDdZc7f3f3fefV9aE3bK/Qa7AVn89yzpSVUGvbVvzL57s3&#10;l5z5IGwtDFhV8aPy/Hr9+tVqcKVaQAemVsgIxPpycBXvQnBllnnZqV74GThlKdgA9iKQi21WoxgI&#10;vTfZIs8vsgGwdghSeU9/b8cgXyf8plEyPDaNV4GZilNvIZ2Yzm08s/VKlC0K12k5tSH+oYteaEtF&#10;T1C3Igi2Q/0HVK8lgocmzCT0GTSNlirNQNPM89+mee6EU2kWIse7E03+/8HKh/0TMl1XvODMip4k&#10;etwLw4rIzOB8SQnP7gnjbN7dg/zqmYVNJ2yrbhBh6JSoqZ95zM9eXIiOp6tsO3yCmoDFLkAi6dBg&#10;zxqj3Yd4MUITEeyQVDmeVFGHwCT9vFwUBUknKXJxdUlmrCTKCBKvOvThvYKeRaPiyhCuj6yJUuzv&#10;fRizf2alOcDo+k4bkxxstxuDjIamyumbCvjzNGPZUPFFsczzBP0i6P8OA2Fna2pHlJG0d5MdhDaj&#10;TUMZO7EYiRsF2EJ9JBIRxt2lt0ZGB/ids4H2tuL+206g4sx8tCTE1Xy5jIuenGXxdkEOnke25xFh&#10;JUFVXAbkbHQ2YXweO4e67ajWqJCFG5Kv0YnPKO3Y19QubWcSZXpJcf3P/ZT1672vfwAAAP//AwBQ&#10;SwMEFAAGAAgAAAAhAP+Hp+/dAAAABgEAAA8AAABkcnMvZG93bnJldi54bWxMj09Lw0AQxe+C32EZ&#10;wUuxG4vUNmZS/EPx5KFVaL1ts2MSzM6G7CaNfnqnJ3t6DG947/ey1egaNVAXas8It9MEFHHhbc0l&#10;wsf7+mYBKkTD1jSeCeGHAqzyy4vMpNYfeUPDNpZKQjikBqGKsU21DkVFzoSpb4nF+/KdM1HOrtS2&#10;M0cJd42eJclcO1OzNFSmpeeKiu9t7xDWvzP91L/uN8nnfjKUL8nd227iEa+vxscHUJHG+P8MJ3xB&#10;h1yYDr5nG1SDcD+XKRFhKSL24qQHBCkFnWf6HD//AwAA//8DAFBLAQItABQABgAIAAAAIQC2gziS&#10;/gAAAOEBAAATAAAAAAAAAAAAAAAAAAAAAABbQ29udGVudF9UeXBlc10ueG1sUEsBAi0AFAAGAAgA&#10;AAAhADj9If/WAAAAlAEAAAsAAAAAAAAAAAAAAAAALwEAAF9yZWxzLy5yZWxzUEsBAi0AFAAGAAgA&#10;AAAhAE3r/xoZAgAANwQAAA4AAAAAAAAAAAAAAAAALgIAAGRycy9lMm9Eb2MueG1sUEsBAi0AFAAG&#10;AAgAAAAhAP+Hp+/dAAAABgEAAA8AAAAAAAAAAAAAAAAAcwQAAGRycy9kb3ducmV2LnhtbFBLBQYA&#10;AAAABAAEAPMAAAB9BQAAAAA=&#10;" fillcolor="black" strokeweight="2pt"/>
              </w:pict>
            </w:r>
            <w:r>
              <w:rPr>
                <w:rFonts w:ascii="Calibri" w:hAnsi="Calibri" w:cs="Cambria"/>
                <w:noProof/>
                <w:sz w:val="20"/>
                <w:szCs w:val="20"/>
              </w:rPr>
              <w:pict>
                <v:line id="Straight Connector 4" o:spid="_x0000_s1063" style="position:absolute;z-index:251677696;visibility:visible" from="39.8pt,7.3pt" to="166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y4CHQIAADY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c4xUqSH&#10;Fu28JaLtPKq0UiCgtigPOg3GFRBeqa0NldKT2pkXTb87pHTVEdXyyPf1bAAkCxnJm5SwcQZu2w+f&#10;NYMYcvA6inZqbB8gQQ50ir0533vDTx5ROMxm6eQphxbSmy8hxS3RWOc/cd2jYJRYChVkIwU5vjgf&#10;iJDiFhKOld4IKWPrpUJDiRfTyTQmOC0FC84Q5my7r6RFRxKGJ36xKvA8hll9UCyCdZyw9dX2RMiL&#10;DZdLFfCgFKBztS7T8WORLtbz9Twf5ZPZepSndT36uKny0WyTPU3rD3VV1dnPQC3Li04wxlVgd5vU&#10;LP+7Sbi+mcuM3Wf1LkPyFj3qBWRv/0g69jK07zIIe83OW3vrMQxnDL4+pDD9j3uwH5/76hcAAAD/&#10;/wMAUEsDBBQABgAIAAAAIQAqv9lc2wAAAAgBAAAPAAAAZHJzL2Rvd25yZXYueG1sTE/LTsMwELwj&#10;8Q/WInGpWocEFQhxKgTkxoVCxXUbL0lEvE5jtw18PYs4wGk1D83OFKvJ9epAY+g8G7hYJKCIa287&#10;bgy8vlTza1AhIlvsPZOBTwqwKk9PCsytP/IzHdaxURLCIUcDbYxDrnWoW3IYFn4gFu3djw6jwLHR&#10;dsSjhLtep0my1A47lg8tDnTfUv2x3jsDodrQrvqa1bPkLWs8pbuHp0c05vxsursFFWmKf2b4qS/V&#10;oZROW79nG1Rv4OpmKU7hL+WKnmWpbNv+Eros9P8B5TcAAAD//wMAUEsBAi0AFAAGAAgAAAAhALaD&#10;OJL+AAAA4QEAABMAAAAAAAAAAAAAAAAAAAAAAFtDb250ZW50X1R5cGVzXS54bWxQSwECLQAUAAYA&#10;CAAAACEAOP0h/9YAAACUAQAACwAAAAAAAAAAAAAAAAAvAQAAX3JlbHMvLnJlbHNQSwECLQAUAAYA&#10;CAAAACEAOmsuAh0CAAA2BAAADgAAAAAAAAAAAAAAAAAuAgAAZHJzL2Uyb0RvYy54bWxQSwECLQAU&#10;AAYACAAAACEAKr/ZXNsAAAAIAQAADwAAAAAAAAAAAAAAAAB3BAAAZHJzL2Rvd25yZXYueG1sUEsF&#10;BgAAAAAEAAQA8wAAAH8FAAAAAA==&#10;"/>
              </w:pict>
            </w:r>
          </w:p>
          <w:p w:rsidR="009225AE" w:rsidRPr="00FA6CE7" w:rsidRDefault="009225AE" w:rsidP="00E52DFE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                 A                       M                          C </w:t>
            </w:r>
          </w:p>
          <w:p w:rsidR="009225AE" w:rsidRPr="00FA6CE7" w:rsidRDefault="009225AE" w:rsidP="000159E4">
            <w:pPr>
              <w:rPr>
                <w:rFonts w:ascii="Calibri" w:hAnsi="Calibri" w:cs="Cambria"/>
                <w:sz w:val="20"/>
                <w:szCs w:val="20"/>
              </w:rPr>
            </w:pPr>
            <w:r>
              <w:rPr>
                <w:rFonts w:ascii="Calibri" w:hAnsi="Calibri" w:cs="Cambria"/>
                <w:sz w:val="20"/>
                <w:szCs w:val="20"/>
              </w:rPr>
              <w:t xml:space="preserve">8. 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If </w:t>
            </w:r>
            <m:oMath>
              <m:bar>
                <m:barPr>
                  <m:pos m:val="top"/>
                  <m:ctrlPr>
                    <w:rPr>
                      <w:rFonts w:ascii="Cambria Math" w:hAnsi="Cambria Math" w:cs="Cambria"/>
                      <w:i/>
                      <w:sz w:val="20"/>
                      <w:szCs w:val="20"/>
                    </w:rPr>
                  </m:ctrlPr>
                </m:barPr>
                <m:e>
                  <m:r>
                    <w:rPr>
                      <w:rFonts w:ascii="Cambria Math" w:hAnsi="Cambria Math" w:cs="Cambria"/>
                      <w:sz w:val="20"/>
                      <w:szCs w:val="20"/>
                    </w:rPr>
                    <m:t>AC</m:t>
                  </m:r>
                </m:e>
              </m:bar>
            </m:oMath>
            <w:r w:rsidRPr="00FA6CE7">
              <w:rPr>
                <w:rFonts w:ascii="Calibri" w:hAnsi="Calibri" w:cs="Cambria"/>
                <w:sz w:val="20"/>
                <w:szCs w:val="20"/>
              </w:rPr>
              <w:t xml:space="preserve">= </w:t>
            </w:r>
            <w:r w:rsidR="00D27A86">
              <w:rPr>
                <w:rFonts w:ascii="Calibri" w:hAnsi="Calibri" w:cs="Cambria"/>
                <w:sz w:val="20"/>
                <w:szCs w:val="20"/>
              </w:rPr>
              <w:t>20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, what </w:t>
            </w:r>
            <w:r>
              <w:rPr>
                <w:rFonts w:ascii="Calibri" w:hAnsi="Calibri" w:cs="Cambria"/>
                <w:sz w:val="20"/>
                <w:szCs w:val="20"/>
              </w:rPr>
              <w:t>would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 the value of </w:t>
            </w:r>
            <m:oMath>
              <m:bar>
                <m:barPr>
                  <m:pos m:val="top"/>
                  <m:ctrlPr>
                    <w:rPr>
                      <w:rFonts w:ascii="Cambria Math" w:hAnsi="Cambria Math" w:cs="Cambria"/>
                      <w:i/>
                      <w:sz w:val="20"/>
                      <w:szCs w:val="20"/>
                    </w:rPr>
                  </m:ctrlPr>
                </m:barPr>
                <m:e>
                  <m:r>
                    <w:rPr>
                      <w:rFonts w:ascii="Cambria Math" w:hAnsi="Cambria Math" w:cs="Cambria"/>
                      <w:sz w:val="20"/>
                      <w:szCs w:val="20"/>
                    </w:rPr>
                    <m:t>MC</m:t>
                  </m:r>
                </m:e>
              </m:bar>
            </m:oMath>
            <w:r>
              <w:rPr>
                <w:rFonts w:ascii="Calibri" w:hAnsi="Calibri" w:cs="Cambria"/>
                <w:sz w:val="20"/>
                <w:szCs w:val="20"/>
              </w:rPr>
              <w:t>be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? </w:t>
            </w:r>
          </w:p>
          <w:p w:rsidR="009225AE" w:rsidRDefault="009225AE" w:rsidP="00E52DFE">
            <w:pPr>
              <w:rPr>
                <w:rFonts w:ascii="Calibri" w:hAnsi="Calibri" w:cs="Cambria"/>
                <w:b/>
              </w:rPr>
            </w:pPr>
          </w:p>
        </w:tc>
      </w:tr>
      <w:tr w:rsidR="009225AE" w:rsidTr="009225AE">
        <w:trPr>
          <w:trHeight w:val="1070"/>
        </w:trPr>
        <w:tc>
          <w:tcPr>
            <w:tcW w:w="5508" w:type="dxa"/>
          </w:tcPr>
          <w:p w:rsidR="009225AE" w:rsidRPr="009225AE" w:rsidRDefault="009225AE" w:rsidP="009225AE">
            <w:pPr>
              <w:rPr>
                <w:rFonts w:ascii="Calibri" w:hAnsi="Calibri" w:cs="Cambria"/>
                <w:i/>
                <w:iCs/>
                <w:sz w:val="20"/>
                <w:szCs w:val="20"/>
              </w:rPr>
            </w:pPr>
            <w:r>
              <w:rPr>
                <w:rFonts w:ascii="Calibri" w:hAnsi="Calibri" w:cs="Cambria"/>
                <w:noProof/>
                <w:sz w:val="20"/>
                <w:szCs w:val="20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-56487</wp:posOffset>
                  </wp:positionH>
                  <wp:positionV relativeFrom="paragraph">
                    <wp:posOffset>180754</wp:posOffset>
                  </wp:positionV>
                  <wp:extent cx="1561354" cy="381663"/>
                  <wp:effectExtent l="19050" t="0" r="746" b="0"/>
                  <wp:wrapNone/>
                  <wp:docPr id="46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1354" cy="381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hAnsi="Calibri" w:cs="Cambria"/>
                <w:sz w:val="20"/>
                <w:szCs w:val="20"/>
              </w:rPr>
              <w:t>6.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 </w:t>
            </w:r>
            <w:r>
              <w:rPr>
                <w:rFonts w:ascii="Calibri" w:hAnsi="Calibri" w:cs="Cambria"/>
                <w:sz w:val="20"/>
                <w:szCs w:val="20"/>
              </w:rPr>
              <w:t xml:space="preserve">How much longer is </w:t>
            </w:r>
            <m:oMath>
              <m:bar>
                <m:barPr>
                  <m:pos m:val="top"/>
                  <m:ctrlPr>
                    <w:rPr>
                      <w:rFonts w:ascii="Cambria Math" w:hAnsi="Cambria Math" w:cs="Cambria"/>
                      <w:i/>
                      <w:sz w:val="20"/>
                      <w:szCs w:val="20"/>
                    </w:rPr>
                  </m:ctrlPr>
                </m:barPr>
                <m:e>
                  <m:r>
                    <w:rPr>
                      <w:rFonts w:ascii="Cambria Math" w:hAnsi="Cambria Math" w:cs="Cambria"/>
                      <w:sz w:val="20"/>
                      <w:szCs w:val="20"/>
                    </w:rPr>
                    <m:t>BC</m:t>
                  </m:r>
                </m:e>
              </m:bar>
            </m:oMath>
            <w:r>
              <w:rPr>
                <w:rFonts w:ascii="Calibri" w:eastAsiaTheme="minorEastAsia" w:hAnsi="Calibri" w:cs="Cambri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alibri" w:eastAsiaTheme="minorEastAsia" w:hAnsi="Calibri" w:cs="Cambria"/>
                <w:sz w:val="20"/>
                <w:szCs w:val="20"/>
              </w:rPr>
              <w:t xml:space="preserve">than </w:t>
            </w:r>
            <m:oMath>
              <w:proofErr w:type="gramEnd"/>
              <m:bar>
                <m:barPr>
                  <m:pos m:val="top"/>
                  <m:ctrlPr>
                    <w:rPr>
                      <w:rFonts w:ascii="Cambria Math" w:hAnsi="Cambria Math" w:cs="Cambria"/>
                      <w:i/>
                      <w:sz w:val="20"/>
                      <w:szCs w:val="20"/>
                    </w:rPr>
                  </m:ctrlPr>
                </m:barPr>
                <m:e>
                  <m:r>
                    <w:rPr>
                      <w:rFonts w:ascii="Cambria Math" w:hAnsi="Cambria Math" w:cs="Cambria"/>
                      <w:sz w:val="20"/>
                      <w:szCs w:val="20"/>
                    </w:rPr>
                    <m:t>AB</m:t>
                  </m:r>
                </m:e>
              </m:bar>
            </m:oMath>
            <w:r>
              <w:rPr>
                <w:rFonts w:ascii="Calibri" w:hAnsi="Calibri" w:cs="Cambria"/>
                <w:i/>
                <w:iCs/>
                <w:sz w:val="20"/>
                <w:szCs w:val="20"/>
              </w:rPr>
              <w:t>?</w:t>
            </w:r>
          </w:p>
        </w:tc>
        <w:tc>
          <w:tcPr>
            <w:tcW w:w="5508" w:type="dxa"/>
          </w:tcPr>
          <w:p w:rsidR="009225AE" w:rsidRPr="009225AE" w:rsidRDefault="009225AE" w:rsidP="009225AE">
            <w:pPr>
              <w:rPr>
                <w:rFonts w:ascii="Calibri" w:hAnsi="Calibri" w:cs="Cambria"/>
                <w:sz w:val="20"/>
                <w:szCs w:val="20"/>
              </w:rPr>
            </w:pPr>
            <w:r>
              <w:rPr>
                <w:rFonts w:ascii="Calibri" w:hAnsi="Calibri" w:cs="Cambria"/>
                <w:sz w:val="20"/>
                <w:szCs w:val="20"/>
              </w:rPr>
              <w:t>9</w:t>
            </w:r>
            <w:r w:rsidRPr="009225AE">
              <w:rPr>
                <w:rFonts w:ascii="Calibri" w:hAnsi="Calibri" w:cs="Cambria"/>
                <w:sz w:val="20"/>
                <w:szCs w:val="20"/>
              </w:rPr>
              <w:t xml:space="preserve">. If </w:t>
            </w:r>
            <w:r w:rsidRPr="009225AE">
              <w:rPr>
                <w:rFonts w:ascii="Calibri" w:hAnsi="Calibri" w:cs="Cambria"/>
                <w:i/>
                <w:sz w:val="20"/>
                <w:szCs w:val="20"/>
              </w:rPr>
              <w:t>M</w:t>
            </w:r>
            <w:r w:rsidRPr="009225AE">
              <w:rPr>
                <w:rFonts w:ascii="Calibri" w:hAnsi="Calibri" w:cs="Cambria"/>
                <w:sz w:val="20"/>
                <w:szCs w:val="20"/>
              </w:rPr>
              <w:t xml:space="preserve"> was the midpoint </w:t>
            </w:r>
            <w:proofErr w:type="gramStart"/>
            <w:r w:rsidRPr="009225AE">
              <w:rPr>
                <w:rFonts w:ascii="Calibri" w:hAnsi="Calibri" w:cs="Cambria"/>
                <w:sz w:val="20"/>
                <w:szCs w:val="20"/>
              </w:rPr>
              <w:t xml:space="preserve">of </w:t>
            </w:r>
            <m:oMath>
              <w:proofErr w:type="gramEnd"/>
              <m:bar>
                <m:barPr>
                  <m:pos m:val="top"/>
                  <m:ctrlPr>
                    <w:rPr>
                      <w:rFonts w:ascii="Cambria Math" w:hAnsi="Cambria Math" w:cs="Cambria"/>
                      <w:i/>
                      <w:sz w:val="20"/>
                      <w:szCs w:val="20"/>
                    </w:rPr>
                  </m:ctrlPr>
                </m:barPr>
                <m:e>
                  <m:r>
                    <w:rPr>
                      <w:rFonts w:ascii="Cambria Math" w:hAnsi="Cambria Math" w:cs="Cambria"/>
                      <w:sz w:val="20"/>
                      <w:szCs w:val="20"/>
                    </w:rPr>
                    <m:t>AC</m:t>
                  </m:r>
                </m:e>
              </m:bar>
            </m:oMath>
            <w:r w:rsidRPr="009225AE">
              <w:rPr>
                <w:rFonts w:ascii="Calibri" w:hAnsi="Calibri" w:cs="Cambria"/>
                <w:sz w:val="20"/>
                <w:szCs w:val="20"/>
              </w:rPr>
              <w:t>,</w:t>
            </w:r>
            <w:r w:rsidR="00D27A86">
              <w:rPr>
                <w:rFonts w:ascii="Calibri" w:hAnsi="Calibri" w:cs="Cambria"/>
                <w:sz w:val="20"/>
                <w:szCs w:val="20"/>
              </w:rPr>
              <w:t xml:space="preserve"> but you were </w:t>
            </w:r>
            <w:r w:rsidR="00D27A86">
              <w:rPr>
                <w:rFonts w:ascii="Calibri" w:hAnsi="Calibri" w:cs="Cambria"/>
                <w:sz w:val="20"/>
                <w:szCs w:val="20"/>
                <w:u w:val="single"/>
              </w:rPr>
              <w:t>not</w:t>
            </w:r>
            <w:r w:rsidR="00D27A86">
              <w:rPr>
                <w:rFonts w:ascii="Calibri" w:hAnsi="Calibri" w:cs="Cambria"/>
                <w:sz w:val="20"/>
                <w:szCs w:val="20"/>
              </w:rPr>
              <w:t xml:space="preserve"> given the value of </w:t>
            </w:r>
            <m:oMath>
              <m:bar>
                <m:barPr>
                  <m:pos m:val="top"/>
                  <m:ctrlPr>
                    <w:rPr>
                      <w:rFonts w:ascii="Cambria Math" w:hAnsi="Cambria Math" w:cs="Cambria"/>
                      <w:i/>
                      <w:sz w:val="20"/>
                      <w:szCs w:val="20"/>
                    </w:rPr>
                  </m:ctrlPr>
                </m:barPr>
                <m:e>
                  <m:r>
                    <w:rPr>
                      <w:rFonts w:ascii="Cambria Math" w:hAnsi="Cambria Math" w:cs="Cambria"/>
                      <w:sz w:val="20"/>
                      <w:szCs w:val="20"/>
                    </w:rPr>
                    <m:t>AC</m:t>
                  </m:r>
                </m:e>
              </m:bar>
            </m:oMath>
            <w:r w:rsidR="00D27A86" w:rsidRPr="009225AE">
              <w:rPr>
                <w:rFonts w:ascii="Calibri" w:hAnsi="Calibri" w:cs="Cambria"/>
                <w:sz w:val="20"/>
                <w:szCs w:val="20"/>
              </w:rPr>
              <w:t>,</w:t>
            </w:r>
            <w:r w:rsidR="00D27A86">
              <w:rPr>
                <w:rFonts w:ascii="Calibri" w:hAnsi="Calibri" w:cs="Cambria"/>
                <w:sz w:val="20"/>
                <w:szCs w:val="20"/>
              </w:rPr>
              <w:t xml:space="preserve"> </w:t>
            </w:r>
            <w:r w:rsidRPr="009225AE">
              <w:rPr>
                <w:rFonts w:ascii="Calibri" w:hAnsi="Calibri" w:cs="Cambria"/>
                <w:sz w:val="20"/>
                <w:szCs w:val="20"/>
              </w:rPr>
              <w:t xml:space="preserve"> what would the value of </w:t>
            </w:r>
            <m:oMath>
              <m:bar>
                <m:barPr>
                  <m:pos m:val="top"/>
                  <m:ctrlPr>
                    <w:rPr>
                      <w:rFonts w:ascii="Cambria Math" w:hAnsi="Cambria Math" w:cs="Cambria"/>
                      <w:i/>
                      <w:sz w:val="20"/>
                      <w:szCs w:val="20"/>
                    </w:rPr>
                  </m:ctrlPr>
                </m:barPr>
                <m:e>
                  <m:r>
                    <w:rPr>
                      <w:rFonts w:ascii="Cambria Math" w:hAnsi="Cambria Math" w:cs="Cambria"/>
                      <w:sz w:val="20"/>
                      <w:szCs w:val="20"/>
                    </w:rPr>
                    <m:t>MC</m:t>
                  </m:r>
                </m:e>
              </m:bar>
            </m:oMath>
            <w:r w:rsidRPr="009225AE">
              <w:rPr>
                <w:rFonts w:ascii="Calibri" w:hAnsi="Calibri" w:cs="Cambria"/>
                <w:sz w:val="20"/>
                <w:szCs w:val="20"/>
              </w:rPr>
              <w:t xml:space="preserve">be? </w:t>
            </w:r>
          </w:p>
          <w:p w:rsidR="009225AE" w:rsidRDefault="009225AE" w:rsidP="00E52DFE">
            <w:pPr>
              <w:rPr>
                <w:noProof/>
                <w:sz w:val="23"/>
                <w:szCs w:val="23"/>
              </w:rPr>
            </w:pPr>
          </w:p>
          <w:p w:rsidR="00D27A86" w:rsidRDefault="00D27A86" w:rsidP="00E52DFE">
            <w:pPr>
              <w:rPr>
                <w:noProof/>
                <w:sz w:val="23"/>
                <w:szCs w:val="23"/>
              </w:rPr>
            </w:pPr>
          </w:p>
          <w:p w:rsidR="00D27A86" w:rsidRDefault="00D27A86" w:rsidP="00E52DFE">
            <w:pPr>
              <w:rPr>
                <w:noProof/>
                <w:sz w:val="23"/>
                <w:szCs w:val="23"/>
              </w:rPr>
            </w:pPr>
          </w:p>
          <w:p w:rsidR="00D27A86" w:rsidRDefault="00D27A86" w:rsidP="00E52DFE">
            <w:pPr>
              <w:rPr>
                <w:noProof/>
                <w:sz w:val="23"/>
                <w:szCs w:val="23"/>
              </w:rPr>
            </w:pPr>
          </w:p>
        </w:tc>
      </w:tr>
      <w:tr w:rsidR="000159E4" w:rsidTr="000159E4">
        <w:tc>
          <w:tcPr>
            <w:tcW w:w="5508" w:type="dxa"/>
          </w:tcPr>
          <w:p w:rsidR="000159E4" w:rsidRPr="000F1A3F" w:rsidRDefault="009225AE" w:rsidP="00E52DFE">
            <w:pPr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>7</w:t>
            </w:r>
            <w:r w:rsidR="000159E4">
              <w:rPr>
                <w:rFonts w:ascii="Calibri" w:hAnsi="Calibri" w:cs="Calibri"/>
                <w:noProof/>
              </w:rPr>
              <w:t xml:space="preserve">. </w:t>
            </w:r>
            <w:r w:rsidR="000159E4" w:rsidRPr="000F1A3F">
              <w:rPr>
                <w:rFonts w:ascii="Calibri" w:hAnsi="Calibri" w:cs="Calibri"/>
                <w:noProof/>
              </w:rPr>
              <w:t xml:space="preserve">A number line has the following points: point </w:t>
            </w:r>
            <w:r w:rsidR="000159E4" w:rsidRPr="000F1A3F">
              <w:rPr>
                <w:rFonts w:ascii="Calibri" w:hAnsi="Calibri" w:cs="Calibri"/>
                <w:i/>
                <w:noProof/>
              </w:rPr>
              <w:t>M</w:t>
            </w:r>
            <w:r w:rsidR="000159E4" w:rsidRPr="000F1A3F">
              <w:rPr>
                <w:rFonts w:ascii="Calibri" w:hAnsi="Calibri" w:cs="Calibri"/>
                <w:noProof/>
              </w:rPr>
              <w:t xml:space="preserve"> at –7, point </w:t>
            </w:r>
            <w:r w:rsidR="000159E4" w:rsidRPr="000F1A3F">
              <w:rPr>
                <w:rFonts w:ascii="Calibri" w:hAnsi="Calibri" w:cs="Calibri"/>
                <w:i/>
                <w:noProof/>
              </w:rPr>
              <w:t>N</w:t>
            </w:r>
            <w:r w:rsidR="000159E4" w:rsidRPr="000F1A3F">
              <w:rPr>
                <w:rFonts w:ascii="Calibri" w:hAnsi="Calibri" w:cs="Calibri"/>
                <w:noProof/>
              </w:rPr>
              <w:t xml:space="preserve"> at 10, point </w:t>
            </w:r>
            <w:r w:rsidR="000159E4" w:rsidRPr="000F1A3F">
              <w:rPr>
                <w:rFonts w:ascii="Calibri" w:hAnsi="Calibri" w:cs="Calibri"/>
                <w:i/>
                <w:noProof/>
              </w:rPr>
              <w:t>K</w:t>
            </w:r>
            <w:r w:rsidR="000159E4" w:rsidRPr="000F1A3F">
              <w:rPr>
                <w:rFonts w:ascii="Calibri" w:hAnsi="Calibri" w:cs="Calibri"/>
                <w:noProof/>
              </w:rPr>
              <w:t xml:space="preserve"> at 2, and point </w:t>
            </w:r>
            <w:r w:rsidR="000159E4" w:rsidRPr="000F1A3F">
              <w:rPr>
                <w:rFonts w:ascii="Calibri" w:hAnsi="Calibri" w:cs="Calibri"/>
                <w:i/>
                <w:noProof/>
              </w:rPr>
              <w:t>H</w:t>
            </w:r>
            <w:r w:rsidR="000159E4" w:rsidRPr="000F1A3F">
              <w:rPr>
                <w:rFonts w:ascii="Calibri" w:hAnsi="Calibri" w:cs="Calibri"/>
                <w:noProof/>
              </w:rPr>
              <w:t xml:space="preserve"> at –3. What is the difference in length between </w:t>
            </w:r>
            <w:r w:rsidR="000159E4" w:rsidRPr="000F1A3F">
              <w:rPr>
                <w:rFonts w:ascii="Calibri" w:hAnsi="Calibri" w:cs="Calibri"/>
                <w:i/>
                <w:noProof/>
              </w:rPr>
              <w:t xml:space="preserve">MN </w:t>
            </w:r>
            <w:r w:rsidR="000159E4" w:rsidRPr="000F1A3F">
              <w:rPr>
                <w:rFonts w:ascii="Calibri" w:hAnsi="Calibri" w:cs="Calibri"/>
                <w:noProof/>
              </w:rPr>
              <w:t xml:space="preserve">and </w:t>
            </w:r>
            <w:r w:rsidR="000159E4" w:rsidRPr="000F1A3F">
              <w:rPr>
                <w:rFonts w:ascii="Calibri" w:hAnsi="Calibri" w:cs="Calibri"/>
                <w:i/>
                <w:noProof/>
              </w:rPr>
              <w:t>KH</w:t>
            </w:r>
            <w:r w:rsidR="000159E4" w:rsidRPr="000F1A3F">
              <w:rPr>
                <w:rFonts w:ascii="Calibri" w:hAnsi="Calibri" w:cs="Calibri"/>
                <w:noProof/>
              </w:rPr>
              <w:t>?</w:t>
            </w:r>
          </w:p>
        </w:tc>
        <w:tc>
          <w:tcPr>
            <w:tcW w:w="5508" w:type="dxa"/>
          </w:tcPr>
          <w:p w:rsidR="00C77BEC" w:rsidRPr="00C77BEC" w:rsidRDefault="00C77BEC" w:rsidP="00C77BEC">
            <w:r w:rsidRPr="00C77BEC">
              <w:rPr>
                <w:noProof/>
              </w:rPr>
              <w:drawing>
                <wp:anchor distT="0" distB="0" distL="114300" distR="114300" simplePos="0" relativeHeight="251692032" behindDoc="1" locked="0" layoutInCell="1" allowOverlap="1">
                  <wp:simplePos x="0" y="0"/>
                  <wp:positionH relativeFrom="column">
                    <wp:posOffset>45720</wp:posOffset>
                  </wp:positionH>
                  <wp:positionV relativeFrom="paragraph">
                    <wp:posOffset>229235</wp:posOffset>
                  </wp:positionV>
                  <wp:extent cx="1543050" cy="1659890"/>
                  <wp:effectExtent l="19050" t="0" r="0" b="0"/>
                  <wp:wrapTight wrapText="bothSides">
                    <wp:wrapPolygon edited="0">
                      <wp:start x="-267" y="0"/>
                      <wp:lineTo x="-267" y="21319"/>
                      <wp:lineTo x="21600" y="21319"/>
                      <wp:lineTo x="21600" y="0"/>
                      <wp:lineTo x="-267" y="0"/>
                    </wp:wrapPolygon>
                  </wp:wrapTight>
                  <wp:docPr id="51" name="Picture 4" descr="[image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[image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r:link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38079" t="20898" r="7790" b="208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1659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77BEC">
              <w:t xml:space="preserve">10.  Graph </w:t>
            </w:r>
            <w:r w:rsidRPr="00C77BEC">
              <w:rPr>
                <w:u w:val="single"/>
              </w:rPr>
              <w:t>and</w:t>
            </w:r>
            <w:r w:rsidRPr="00C77BEC">
              <w:t xml:space="preserve"> calculate the midpoint of </w:t>
            </w:r>
            <w:r w:rsidRPr="00C77BEC">
              <w:rPr>
                <w:rFonts w:ascii="Cambria" w:hAnsi="Cambria"/>
                <w:position w:val="-10"/>
              </w:rPr>
              <w:object w:dxaOrig="680" w:dyaOrig="320">
                <v:shape id="_x0000_i1025" type="#_x0000_t75" style="width:34.5pt;height:15.75pt" o:ole="">
                  <v:imagedata r:id="rId13" o:title=""/>
                </v:shape>
                <o:OLEObject Type="Embed" ProgID="Equation.DSMT4" ShapeID="_x0000_i1025" DrawAspect="Content" ObjectID="_1473800738" r:id="rId14"/>
              </w:object>
            </w:r>
            <w:r w:rsidRPr="00C77BEC">
              <w:t xml:space="preserve">and </w:t>
            </w:r>
            <w:r w:rsidRPr="00C77BEC">
              <w:rPr>
                <w:rFonts w:ascii="Cambria" w:hAnsi="Cambria"/>
                <w:position w:val="-10"/>
              </w:rPr>
              <w:object w:dxaOrig="560" w:dyaOrig="320">
                <v:shape id="_x0000_i1026" type="#_x0000_t75" style="width:27.75pt;height:15.75pt" o:ole="">
                  <v:imagedata r:id="rId15" o:title=""/>
                </v:shape>
                <o:OLEObject Type="Embed" ProgID="Equation.DSMT4" ShapeID="_x0000_i1026" DrawAspect="Content" ObjectID="_1473800739" r:id="rId16"/>
              </w:object>
            </w:r>
          </w:p>
          <w:p w:rsidR="000159E4" w:rsidRDefault="000159E4" w:rsidP="00E52DFE"/>
          <w:p w:rsidR="00D27A86" w:rsidRDefault="00D27A86" w:rsidP="00E52DFE"/>
          <w:p w:rsidR="00D27A86" w:rsidRDefault="00D27A86" w:rsidP="00E52DFE"/>
          <w:p w:rsidR="00D27A86" w:rsidRDefault="00D27A86" w:rsidP="00E52DFE"/>
          <w:p w:rsidR="00D27A86" w:rsidRDefault="00D27A86" w:rsidP="00E52DFE"/>
          <w:p w:rsidR="00D27A86" w:rsidRDefault="00D27A86" w:rsidP="00E52DFE"/>
          <w:p w:rsidR="00D27A86" w:rsidRDefault="00D27A86" w:rsidP="00E52DFE"/>
          <w:p w:rsidR="00D27A86" w:rsidRDefault="00D27A86" w:rsidP="00E52DFE"/>
          <w:p w:rsidR="00D27A86" w:rsidRDefault="00D27A86" w:rsidP="00E52DFE"/>
          <w:p w:rsidR="00D27A86" w:rsidRDefault="00D27A86" w:rsidP="00E52DFE"/>
          <w:p w:rsidR="00D27A86" w:rsidRDefault="00D27A86" w:rsidP="00E52DFE"/>
          <w:p w:rsidR="00D27A86" w:rsidRDefault="00D27A86" w:rsidP="00E52DFE"/>
        </w:tc>
        <w:bookmarkStart w:id="0" w:name="_GoBack"/>
        <w:bookmarkEnd w:id="0"/>
      </w:tr>
    </w:tbl>
    <w:p w:rsidR="00D27A86" w:rsidRDefault="005B38E9">
      <w:r>
        <w:rPr>
          <w:noProof/>
        </w:rPr>
        <w:lastRenderedPageBreak/>
        <w:drawing>
          <wp:inline distT="0" distB="0" distL="0" distR="0">
            <wp:extent cx="6810375" cy="956572"/>
            <wp:effectExtent l="1905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l="9551" t="16529" r="11285" b="636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0375" cy="9565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722E" w:rsidRDefault="0023722E">
      <w:pPr>
        <w:rPr>
          <w:rFonts w:asciiTheme="majorHAnsi" w:hAnsiTheme="majorHAnsi"/>
          <w:b/>
          <w:sz w:val="32"/>
          <w:szCs w:val="24"/>
        </w:rPr>
        <w:sectPr w:rsidR="0023722E" w:rsidSect="00ED52C2">
          <w:footerReference w:type="default" r:id="rId18"/>
          <w:pgSz w:w="12240" w:h="15840"/>
          <w:pgMar w:top="720" w:right="720" w:bottom="720" w:left="720" w:header="720" w:footer="202" w:gutter="0"/>
          <w:cols w:space="720"/>
          <w:docGrid w:linePitch="360"/>
        </w:sectPr>
      </w:pPr>
    </w:p>
    <w:p w:rsidR="009F41F5" w:rsidRPr="009F41F5" w:rsidRDefault="009F41F5" w:rsidP="009F41F5">
      <w:pPr>
        <w:rPr>
          <w:rFonts w:asciiTheme="majorHAnsi" w:hAnsiTheme="majorHAnsi"/>
          <w:b/>
          <w:sz w:val="28"/>
          <w:szCs w:val="24"/>
        </w:rPr>
      </w:pPr>
      <w:r w:rsidRPr="009F41F5">
        <w:rPr>
          <w:rFonts w:asciiTheme="majorHAnsi" w:hAnsiTheme="majorHAnsi"/>
          <w:b/>
          <w:sz w:val="28"/>
          <w:szCs w:val="24"/>
        </w:rPr>
        <w:lastRenderedPageBreak/>
        <w:t>Bullying Highlights</w:t>
      </w:r>
    </w:p>
    <w:p w:rsidR="009F41F5" w:rsidRPr="009F41F5" w:rsidRDefault="009F41F5" w:rsidP="009F41F5">
      <w:pPr>
        <w:rPr>
          <w:rFonts w:asciiTheme="majorHAnsi" w:hAnsiTheme="majorHAnsi"/>
          <w:sz w:val="20"/>
          <w:szCs w:val="24"/>
        </w:rPr>
      </w:pPr>
      <w:r w:rsidRPr="009F41F5">
        <w:rPr>
          <w:rFonts w:asciiTheme="majorHAnsi" w:hAnsiTheme="majorHAnsi"/>
          <w:sz w:val="20"/>
          <w:szCs w:val="24"/>
        </w:rPr>
        <w:t xml:space="preserve">Sexual Minority Youth </w:t>
      </w:r>
      <w:r w:rsidRPr="009F41F5">
        <w:rPr>
          <w:rFonts w:asciiTheme="majorHAnsi" w:hAnsiTheme="majorHAnsi"/>
          <w:i/>
          <w:sz w:val="20"/>
          <w:szCs w:val="24"/>
        </w:rPr>
        <w:t>May</w:t>
      </w:r>
      <w:r w:rsidRPr="009F41F5">
        <w:rPr>
          <w:rFonts w:asciiTheme="majorHAnsi" w:hAnsiTheme="majorHAnsi"/>
          <w:sz w:val="20"/>
          <w:szCs w:val="24"/>
        </w:rPr>
        <w:t xml:space="preserve"> Experience Different</w:t>
      </w:r>
      <w:r w:rsidRPr="009F41F5">
        <w:rPr>
          <w:rFonts w:asciiTheme="majorHAnsi" w:hAnsiTheme="majorHAnsi"/>
          <w:sz w:val="20"/>
          <w:szCs w:val="24"/>
        </w:rPr>
        <w:t xml:space="preserve"> </w:t>
      </w:r>
      <w:r w:rsidRPr="009F41F5">
        <w:rPr>
          <w:rFonts w:asciiTheme="majorHAnsi" w:hAnsiTheme="majorHAnsi"/>
          <w:sz w:val="20"/>
          <w:szCs w:val="24"/>
        </w:rPr>
        <w:t xml:space="preserve">Educational Outcomes </w:t>
      </w:r>
      <w:proofErr w:type="gramStart"/>
      <w:r w:rsidRPr="009F41F5">
        <w:rPr>
          <w:rFonts w:asciiTheme="majorHAnsi" w:hAnsiTheme="majorHAnsi"/>
          <w:sz w:val="20"/>
          <w:szCs w:val="24"/>
        </w:rPr>
        <w:t>From</w:t>
      </w:r>
      <w:proofErr w:type="gramEnd"/>
      <w:r w:rsidRPr="009F41F5">
        <w:rPr>
          <w:rFonts w:asciiTheme="majorHAnsi" w:hAnsiTheme="majorHAnsi"/>
          <w:sz w:val="20"/>
          <w:szCs w:val="24"/>
        </w:rPr>
        <w:t xml:space="preserve"> Their Peers"</w:t>
      </w:r>
    </w:p>
    <w:p w:rsidR="009F41F5" w:rsidRPr="009F41F5" w:rsidRDefault="009F41F5" w:rsidP="009F41F5">
      <w:pPr>
        <w:pStyle w:val="ListParagraph"/>
        <w:numPr>
          <w:ilvl w:val="0"/>
          <w:numId w:val="15"/>
        </w:numPr>
        <w:rPr>
          <w:rFonts w:asciiTheme="majorHAnsi" w:hAnsiTheme="majorHAnsi"/>
          <w:sz w:val="20"/>
        </w:rPr>
      </w:pPr>
      <w:r w:rsidRPr="009F41F5">
        <w:rPr>
          <w:rFonts w:asciiTheme="majorHAnsi" w:hAnsiTheme="majorHAnsi"/>
          <w:sz w:val="20"/>
        </w:rPr>
        <w:t>Grade point averages h</w:t>
      </w:r>
      <w:r w:rsidRPr="009F41F5">
        <w:rPr>
          <w:rFonts w:asciiTheme="majorHAnsi" w:hAnsiTheme="majorHAnsi"/>
          <w:sz w:val="20"/>
        </w:rPr>
        <w:t xml:space="preserve">alf a grade lower than students </w:t>
      </w:r>
      <w:r w:rsidRPr="009F41F5">
        <w:rPr>
          <w:rFonts w:asciiTheme="majorHAnsi" w:hAnsiTheme="majorHAnsi"/>
          <w:sz w:val="20"/>
        </w:rPr>
        <w:t>less often harassed</w:t>
      </w:r>
    </w:p>
    <w:p w:rsidR="009F41F5" w:rsidRPr="009F41F5" w:rsidRDefault="009F41F5" w:rsidP="009F41F5">
      <w:pPr>
        <w:pStyle w:val="ListParagraph"/>
        <w:numPr>
          <w:ilvl w:val="0"/>
          <w:numId w:val="15"/>
        </w:numPr>
        <w:rPr>
          <w:rFonts w:asciiTheme="majorHAnsi" w:hAnsiTheme="majorHAnsi"/>
          <w:sz w:val="20"/>
        </w:rPr>
      </w:pPr>
      <w:r w:rsidRPr="009F41F5">
        <w:rPr>
          <w:rFonts w:asciiTheme="majorHAnsi" w:hAnsiTheme="majorHAnsi"/>
          <w:sz w:val="20"/>
        </w:rPr>
        <w:t>More likely to report they did not plan to pursue</w:t>
      </w:r>
      <w:r w:rsidRPr="009F41F5">
        <w:rPr>
          <w:rFonts w:asciiTheme="majorHAnsi" w:hAnsiTheme="majorHAnsi"/>
          <w:sz w:val="20"/>
        </w:rPr>
        <w:t xml:space="preserve"> </w:t>
      </w:r>
      <w:r w:rsidRPr="009F41F5">
        <w:rPr>
          <w:rFonts w:asciiTheme="majorHAnsi" w:hAnsiTheme="majorHAnsi"/>
          <w:sz w:val="20"/>
        </w:rPr>
        <w:t>post-secondary education</w:t>
      </w:r>
    </w:p>
    <w:p w:rsidR="009F41F5" w:rsidRPr="009F41F5" w:rsidRDefault="009F41F5" w:rsidP="009F41F5">
      <w:pPr>
        <w:pStyle w:val="ListParagraph"/>
        <w:numPr>
          <w:ilvl w:val="0"/>
          <w:numId w:val="14"/>
        </w:numPr>
        <w:rPr>
          <w:rFonts w:asciiTheme="majorHAnsi" w:hAnsiTheme="majorHAnsi"/>
          <w:sz w:val="20"/>
        </w:rPr>
      </w:pPr>
      <w:r w:rsidRPr="009F41F5">
        <w:rPr>
          <w:rFonts w:asciiTheme="majorHAnsi" w:hAnsiTheme="majorHAnsi"/>
          <w:sz w:val="20"/>
        </w:rPr>
        <w:t>Lower levels of schoo</w:t>
      </w:r>
      <w:r w:rsidRPr="009F41F5">
        <w:rPr>
          <w:rFonts w:asciiTheme="majorHAnsi" w:hAnsiTheme="majorHAnsi"/>
          <w:sz w:val="20"/>
        </w:rPr>
        <w:t xml:space="preserve">l belongingness, where bisexual </w:t>
      </w:r>
      <w:r w:rsidRPr="009F41F5">
        <w:rPr>
          <w:rFonts w:asciiTheme="majorHAnsi" w:hAnsiTheme="majorHAnsi"/>
          <w:sz w:val="20"/>
        </w:rPr>
        <w:t>&amp; questioning students</w:t>
      </w:r>
      <w:r w:rsidRPr="009F41F5">
        <w:rPr>
          <w:rFonts w:ascii="Cambria" w:hAnsi="Cambria" w:cs="Cambria"/>
          <w:sz w:val="20"/>
        </w:rPr>
        <w:t>’</w:t>
      </w:r>
      <w:r w:rsidRPr="009F41F5">
        <w:rPr>
          <w:rFonts w:asciiTheme="majorHAnsi" w:hAnsiTheme="majorHAnsi"/>
          <w:sz w:val="20"/>
        </w:rPr>
        <w:t xml:space="preserve"> levels of school belongingness</w:t>
      </w:r>
      <w:r w:rsidRPr="009F41F5">
        <w:rPr>
          <w:rFonts w:asciiTheme="majorHAnsi" w:hAnsiTheme="majorHAnsi"/>
          <w:sz w:val="20"/>
        </w:rPr>
        <w:t xml:space="preserve"> </w:t>
      </w:r>
      <w:r w:rsidRPr="009F41F5">
        <w:rPr>
          <w:rFonts w:asciiTheme="majorHAnsi" w:hAnsiTheme="majorHAnsi"/>
          <w:sz w:val="20"/>
        </w:rPr>
        <w:t>were significantly lower</w:t>
      </w:r>
    </w:p>
    <w:p w:rsidR="009F41F5" w:rsidRPr="009F41F5" w:rsidRDefault="009F41F5" w:rsidP="009F41F5">
      <w:pPr>
        <w:rPr>
          <w:rFonts w:asciiTheme="majorHAnsi" w:hAnsiTheme="majorHAnsi"/>
          <w:sz w:val="20"/>
          <w:szCs w:val="24"/>
        </w:rPr>
      </w:pPr>
    </w:p>
    <w:p w:rsidR="009F41F5" w:rsidRPr="009F41F5" w:rsidRDefault="009F41F5" w:rsidP="009F41F5">
      <w:pPr>
        <w:rPr>
          <w:rFonts w:asciiTheme="majorHAnsi" w:hAnsiTheme="majorHAnsi"/>
          <w:sz w:val="20"/>
          <w:szCs w:val="24"/>
        </w:rPr>
      </w:pPr>
      <w:r w:rsidRPr="009F41F5">
        <w:rPr>
          <w:rFonts w:asciiTheme="majorHAnsi" w:hAnsiTheme="majorHAnsi"/>
          <w:sz w:val="20"/>
          <w:szCs w:val="24"/>
        </w:rPr>
        <w:t xml:space="preserve">Sexual Minority Youth </w:t>
      </w:r>
      <w:r w:rsidRPr="009F41F5">
        <w:rPr>
          <w:rFonts w:asciiTheme="majorHAnsi" w:hAnsiTheme="majorHAnsi"/>
          <w:i/>
          <w:sz w:val="20"/>
          <w:szCs w:val="24"/>
        </w:rPr>
        <w:t>May</w:t>
      </w:r>
      <w:r w:rsidRPr="009F41F5">
        <w:rPr>
          <w:rFonts w:asciiTheme="majorHAnsi" w:hAnsiTheme="majorHAnsi"/>
          <w:sz w:val="20"/>
          <w:szCs w:val="24"/>
        </w:rPr>
        <w:t xml:space="preserve"> Experience Unsafe</w:t>
      </w:r>
      <w:r w:rsidRPr="009F41F5">
        <w:rPr>
          <w:rFonts w:asciiTheme="majorHAnsi" w:hAnsiTheme="majorHAnsi"/>
          <w:sz w:val="20"/>
          <w:szCs w:val="24"/>
        </w:rPr>
        <w:t xml:space="preserve"> </w:t>
      </w:r>
      <w:r w:rsidRPr="009F41F5">
        <w:rPr>
          <w:rFonts w:asciiTheme="majorHAnsi" w:hAnsiTheme="majorHAnsi"/>
          <w:sz w:val="20"/>
          <w:szCs w:val="24"/>
        </w:rPr>
        <w:t>School Environments Because of their Sexual</w:t>
      </w:r>
      <w:r w:rsidRPr="009F41F5">
        <w:rPr>
          <w:rFonts w:asciiTheme="majorHAnsi" w:hAnsiTheme="majorHAnsi"/>
          <w:sz w:val="20"/>
          <w:szCs w:val="24"/>
        </w:rPr>
        <w:t xml:space="preserve"> </w:t>
      </w:r>
      <w:r w:rsidRPr="009F41F5">
        <w:rPr>
          <w:rFonts w:asciiTheme="majorHAnsi" w:hAnsiTheme="majorHAnsi"/>
          <w:sz w:val="20"/>
          <w:szCs w:val="24"/>
        </w:rPr>
        <w:t>Orientation</w:t>
      </w:r>
    </w:p>
    <w:p w:rsidR="009F41F5" w:rsidRPr="009F41F5" w:rsidRDefault="009F41F5" w:rsidP="009F41F5">
      <w:pPr>
        <w:pStyle w:val="ListParagraph"/>
        <w:numPr>
          <w:ilvl w:val="0"/>
          <w:numId w:val="14"/>
        </w:numPr>
        <w:rPr>
          <w:rFonts w:asciiTheme="majorHAnsi" w:hAnsiTheme="majorHAnsi"/>
          <w:sz w:val="20"/>
        </w:rPr>
      </w:pPr>
      <w:r w:rsidRPr="009F41F5">
        <w:rPr>
          <w:rFonts w:asciiTheme="majorHAnsi" w:hAnsiTheme="majorHAnsi"/>
          <w:sz w:val="20"/>
        </w:rPr>
        <w:t xml:space="preserve">90% heard </w:t>
      </w:r>
      <w:r w:rsidRPr="009F41F5">
        <w:rPr>
          <w:rFonts w:ascii="Cambria" w:hAnsi="Cambria" w:cs="Cambria"/>
          <w:sz w:val="20"/>
        </w:rPr>
        <w:t>“</w:t>
      </w:r>
      <w:r w:rsidRPr="009F41F5">
        <w:rPr>
          <w:rFonts w:asciiTheme="majorHAnsi" w:hAnsiTheme="majorHAnsi"/>
          <w:sz w:val="20"/>
        </w:rPr>
        <w:t>gay</w:t>
      </w:r>
      <w:r w:rsidRPr="009F41F5">
        <w:rPr>
          <w:rFonts w:ascii="Cambria" w:hAnsi="Cambria" w:cs="Cambria"/>
          <w:sz w:val="20"/>
        </w:rPr>
        <w:t>”</w:t>
      </w:r>
      <w:r w:rsidRPr="009F41F5">
        <w:rPr>
          <w:rFonts w:asciiTheme="majorHAnsi" w:hAnsiTheme="majorHAnsi"/>
          <w:sz w:val="20"/>
        </w:rPr>
        <w:t xml:space="preserve"> used negatively</w:t>
      </w:r>
    </w:p>
    <w:p w:rsidR="009F41F5" w:rsidRPr="009F41F5" w:rsidRDefault="009F41F5" w:rsidP="009F41F5">
      <w:pPr>
        <w:pStyle w:val="ListParagraph"/>
        <w:numPr>
          <w:ilvl w:val="0"/>
          <w:numId w:val="14"/>
        </w:numPr>
        <w:rPr>
          <w:rFonts w:asciiTheme="majorHAnsi" w:hAnsiTheme="majorHAnsi"/>
          <w:sz w:val="20"/>
        </w:rPr>
      </w:pPr>
      <w:r w:rsidRPr="009F41F5">
        <w:rPr>
          <w:rFonts w:asciiTheme="majorHAnsi" w:hAnsiTheme="majorHAnsi"/>
          <w:sz w:val="20"/>
        </w:rPr>
        <w:t xml:space="preserve">72% heard other homophobic remarks </w:t>
      </w:r>
      <w:r>
        <w:rPr>
          <w:rFonts w:asciiTheme="majorHAnsi" w:hAnsiTheme="majorHAnsi"/>
          <w:sz w:val="20"/>
        </w:rPr>
        <w:t>freq</w:t>
      </w:r>
      <w:r w:rsidRPr="009F41F5">
        <w:rPr>
          <w:rFonts w:asciiTheme="majorHAnsi" w:hAnsiTheme="majorHAnsi"/>
          <w:sz w:val="20"/>
        </w:rPr>
        <w:t xml:space="preserve"> or often</w:t>
      </w:r>
    </w:p>
    <w:p w:rsidR="009F41F5" w:rsidRPr="009F41F5" w:rsidRDefault="009F41F5" w:rsidP="009F41F5">
      <w:pPr>
        <w:pStyle w:val="ListParagraph"/>
        <w:numPr>
          <w:ilvl w:val="0"/>
          <w:numId w:val="14"/>
        </w:numPr>
        <w:rPr>
          <w:rFonts w:asciiTheme="majorHAnsi" w:hAnsiTheme="majorHAnsi"/>
          <w:sz w:val="20"/>
        </w:rPr>
      </w:pPr>
      <w:r w:rsidRPr="009F41F5">
        <w:rPr>
          <w:rFonts w:asciiTheme="majorHAnsi" w:hAnsiTheme="majorHAnsi"/>
          <w:sz w:val="20"/>
        </w:rPr>
        <w:t>85% verbally harassed</w:t>
      </w:r>
    </w:p>
    <w:p w:rsidR="009F41F5" w:rsidRPr="009F41F5" w:rsidRDefault="009F41F5" w:rsidP="009F41F5">
      <w:pPr>
        <w:pStyle w:val="ListParagraph"/>
        <w:numPr>
          <w:ilvl w:val="0"/>
          <w:numId w:val="14"/>
        </w:numPr>
        <w:rPr>
          <w:rFonts w:asciiTheme="majorHAnsi" w:hAnsiTheme="majorHAnsi"/>
          <w:sz w:val="20"/>
        </w:rPr>
      </w:pPr>
      <w:r w:rsidRPr="009F41F5">
        <w:rPr>
          <w:rFonts w:asciiTheme="majorHAnsi" w:hAnsiTheme="majorHAnsi"/>
          <w:sz w:val="20"/>
        </w:rPr>
        <w:t>40% physically harassed</w:t>
      </w:r>
    </w:p>
    <w:p w:rsidR="009F41F5" w:rsidRPr="009F41F5" w:rsidRDefault="009F41F5" w:rsidP="009F41F5">
      <w:pPr>
        <w:pStyle w:val="ListParagraph"/>
        <w:numPr>
          <w:ilvl w:val="0"/>
          <w:numId w:val="14"/>
        </w:numPr>
        <w:rPr>
          <w:rFonts w:asciiTheme="majorHAnsi" w:hAnsiTheme="majorHAnsi"/>
          <w:sz w:val="20"/>
        </w:rPr>
      </w:pPr>
      <w:r w:rsidRPr="009F41F5">
        <w:rPr>
          <w:rFonts w:asciiTheme="majorHAnsi" w:hAnsiTheme="majorHAnsi"/>
          <w:sz w:val="20"/>
        </w:rPr>
        <w:t>19% physically assaulted</w:t>
      </w:r>
    </w:p>
    <w:p w:rsidR="009F41F5" w:rsidRPr="009F41F5" w:rsidRDefault="009F41F5" w:rsidP="009F41F5">
      <w:pPr>
        <w:pStyle w:val="ListParagraph"/>
        <w:numPr>
          <w:ilvl w:val="0"/>
          <w:numId w:val="14"/>
        </w:numPr>
        <w:rPr>
          <w:rFonts w:asciiTheme="majorHAnsi" w:hAnsiTheme="majorHAnsi"/>
          <w:sz w:val="20"/>
        </w:rPr>
      </w:pPr>
      <w:r w:rsidRPr="009F41F5">
        <w:rPr>
          <w:rFonts w:asciiTheme="majorHAnsi" w:hAnsiTheme="majorHAnsi"/>
          <w:sz w:val="20"/>
        </w:rPr>
        <w:t xml:space="preserve">62% did not report </w:t>
      </w:r>
      <w:r w:rsidR="00C10915">
        <w:rPr>
          <w:rFonts w:asciiTheme="majorHAnsi" w:hAnsiTheme="majorHAnsi"/>
          <w:sz w:val="20"/>
        </w:rPr>
        <w:t xml:space="preserve">an </w:t>
      </w:r>
      <w:r w:rsidRPr="009F41F5">
        <w:rPr>
          <w:rFonts w:asciiTheme="majorHAnsi" w:hAnsiTheme="majorHAnsi"/>
          <w:sz w:val="20"/>
        </w:rPr>
        <w:t>incident for fear of retaliation</w:t>
      </w:r>
    </w:p>
    <w:p w:rsidR="009F41F5" w:rsidRPr="009F41F5" w:rsidRDefault="009F41F5" w:rsidP="009F41F5">
      <w:pPr>
        <w:pStyle w:val="ListParagraph"/>
        <w:numPr>
          <w:ilvl w:val="0"/>
          <w:numId w:val="14"/>
        </w:numPr>
        <w:rPr>
          <w:rFonts w:asciiTheme="majorHAnsi" w:hAnsiTheme="majorHAnsi"/>
          <w:sz w:val="20"/>
        </w:rPr>
      </w:pPr>
      <w:r w:rsidRPr="009F41F5">
        <w:rPr>
          <w:rFonts w:asciiTheme="majorHAnsi" w:hAnsiTheme="majorHAnsi"/>
          <w:sz w:val="20"/>
        </w:rPr>
        <w:t>34% who did report said school staff did nothing</w:t>
      </w:r>
    </w:p>
    <w:p w:rsidR="009F41F5" w:rsidRPr="009F41F5" w:rsidRDefault="009F41F5" w:rsidP="009F41F5">
      <w:pPr>
        <w:rPr>
          <w:rFonts w:asciiTheme="majorHAnsi" w:hAnsiTheme="majorHAnsi"/>
          <w:sz w:val="20"/>
          <w:szCs w:val="24"/>
        </w:rPr>
      </w:pPr>
    </w:p>
    <w:p w:rsidR="00CF52F2" w:rsidRDefault="009F41F5" w:rsidP="009F41F5">
      <w:pPr>
        <w:rPr>
          <w:rFonts w:asciiTheme="majorHAnsi" w:hAnsiTheme="majorHAnsi"/>
          <w:sz w:val="20"/>
          <w:szCs w:val="24"/>
        </w:rPr>
      </w:pPr>
      <w:r w:rsidRPr="009F41F5">
        <w:rPr>
          <w:rFonts w:asciiTheme="majorHAnsi" w:hAnsiTheme="majorHAnsi"/>
          <w:sz w:val="20"/>
          <w:szCs w:val="24"/>
        </w:rPr>
        <w:t xml:space="preserve">Sexual Minority Youth </w:t>
      </w:r>
      <w:r w:rsidRPr="009F41F5">
        <w:rPr>
          <w:rFonts w:asciiTheme="majorHAnsi" w:hAnsiTheme="majorHAnsi"/>
          <w:i/>
          <w:sz w:val="20"/>
          <w:szCs w:val="24"/>
        </w:rPr>
        <w:t>May</w:t>
      </w:r>
      <w:r w:rsidRPr="009F41F5">
        <w:rPr>
          <w:rFonts w:asciiTheme="majorHAnsi" w:hAnsiTheme="majorHAnsi"/>
          <w:sz w:val="20"/>
          <w:szCs w:val="24"/>
        </w:rPr>
        <w:t xml:space="preserve"> Respond to Unsafe</w:t>
      </w:r>
      <w:r w:rsidRPr="009F41F5">
        <w:rPr>
          <w:rFonts w:asciiTheme="majorHAnsi" w:hAnsiTheme="majorHAnsi"/>
          <w:sz w:val="20"/>
          <w:szCs w:val="24"/>
        </w:rPr>
        <w:t xml:space="preserve"> </w:t>
      </w:r>
      <w:r w:rsidRPr="009F41F5">
        <w:rPr>
          <w:rFonts w:asciiTheme="majorHAnsi" w:hAnsiTheme="majorHAnsi"/>
          <w:sz w:val="20"/>
          <w:szCs w:val="24"/>
        </w:rPr>
        <w:t>School Environments by Skipping School</w:t>
      </w:r>
      <w:r>
        <w:rPr>
          <w:rFonts w:asciiTheme="majorHAnsi" w:hAnsiTheme="majorHAnsi"/>
          <w:sz w:val="20"/>
          <w:szCs w:val="24"/>
        </w:rPr>
        <w:t xml:space="preserve">. </w:t>
      </w:r>
    </w:p>
    <w:p w:rsidR="009F41F5" w:rsidRPr="009F41F5" w:rsidRDefault="009F41F5" w:rsidP="009F41F5">
      <w:pPr>
        <w:rPr>
          <w:rFonts w:asciiTheme="majorHAnsi" w:hAnsiTheme="majorHAnsi"/>
          <w:sz w:val="20"/>
          <w:szCs w:val="24"/>
        </w:rPr>
      </w:pPr>
      <w:r w:rsidRPr="009F41F5">
        <w:rPr>
          <w:rFonts w:asciiTheme="majorHAnsi" w:hAnsiTheme="majorHAnsi"/>
          <w:sz w:val="20"/>
          <w:szCs w:val="24"/>
        </w:rPr>
        <w:t>In month before the survey:</w:t>
      </w:r>
    </w:p>
    <w:p w:rsidR="009F41F5" w:rsidRPr="009F41F5" w:rsidRDefault="009F41F5" w:rsidP="009F41F5">
      <w:pPr>
        <w:pStyle w:val="ListParagraph"/>
        <w:numPr>
          <w:ilvl w:val="0"/>
          <w:numId w:val="14"/>
        </w:numPr>
        <w:rPr>
          <w:rFonts w:asciiTheme="majorHAnsi" w:hAnsiTheme="majorHAnsi"/>
          <w:sz w:val="20"/>
        </w:rPr>
      </w:pPr>
      <w:r w:rsidRPr="009F41F5">
        <w:rPr>
          <w:rFonts w:asciiTheme="majorHAnsi" w:hAnsiTheme="majorHAnsi"/>
          <w:sz w:val="20"/>
        </w:rPr>
        <w:t>10% missed at least one day of school</w:t>
      </w:r>
    </w:p>
    <w:p w:rsidR="009F41F5" w:rsidRPr="009F41F5" w:rsidRDefault="009F41F5" w:rsidP="009F41F5">
      <w:pPr>
        <w:pStyle w:val="ListParagraph"/>
        <w:numPr>
          <w:ilvl w:val="0"/>
          <w:numId w:val="14"/>
        </w:numPr>
        <w:rPr>
          <w:rFonts w:asciiTheme="majorHAnsi" w:hAnsiTheme="majorHAnsi"/>
          <w:sz w:val="20"/>
        </w:rPr>
      </w:pPr>
      <w:r w:rsidRPr="009F41F5">
        <w:rPr>
          <w:rFonts w:asciiTheme="majorHAnsi" w:hAnsiTheme="majorHAnsi"/>
          <w:sz w:val="20"/>
        </w:rPr>
        <w:t xml:space="preserve">30% missed </w:t>
      </w:r>
      <w:r w:rsidR="00834044">
        <w:rPr>
          <w:rFonts w:asciiTheme="majorHAnsi" w:hAnsiTheme="majorHAnsi"/>
          <w:sz w:val="20"/>
        </w:rPr>
        <w:t>two or more</w:t>
      </w:r>
      <w:r w:rsidRPr="009F41F5">
        <w:rPr>
          <w:rFonts w:asciiTheme="majorHAnsi" w:hAnsiTheme="majorHAnsi"/>
          <w:sz w:val="20"/>
        </w:rPr>
        <w:t xml:space="preserve"> day</w:t>
      </w:r>
      <w:r w:rsidR="00834044">
        <w:rPr>
          <w:rFonts w:asciiTheme="majorHAnsi" w:hAnsiTheme="majorHAnsi"/>
          <w:sz w:val="20"/>
        </w:rPr>
        <w:t>s</w:t>
      </w:r>
      <w:r w:rsidRPr="009F41F5">
        <w:rPr>
          <w:rFonts w:asciiTheme="majorHAnsi" w:hAnsiTheme="majorHAnsi"/>
          <w:sz w:val="20"/>
        </w:rPr>
        <w:t xml:space="preserve"> of school</w:t>
      </w:r>
    </w:p>
    <w:p w:rsidR="009F41F5" w:rsidRPr="009F41F5" w:rsidRDefault="009F41F5">
      <w:pPr>
        <w:rPr>
          <w:rFonts w:asciiTheme="majorHAnsi" w:hAnsiTheme="majorHAnsi"/>
          <w:b/>
          <w:sz w:val="14"/>
          <w:szCs w:val="24"/>
        </w:rPr>
      </w:pPr>
    </w:p>
    <w:p w:rsidR="009F41F5" w:rsidRDefault="009F41F5">
      <w:pPr>
        <w:rPr>
          <w:rFonts w:asciiTheme="majorHAnsi" w:hAnsiTheme="majorHAnsi"/>
          <w:b/>
          <w:sz w:val="28"/>
          <w:szCs w:val="24"/>
        </w:rPr>
      </w:pPr>
      <w:r w:rsidRPr="009F41F5">
        <w:rPr>
          <w:rFonts w:asciiTheme="majorHAnsi" w:hAnsiTheme="majorHAnsi"/>
          <w:b/>
          <w:sz w:val="28"/>
          <w:szCs w:val="24"/>
        </w:rPr>
        <w:drawing>
          <wp:inline distT="0" distB="0" distL="0" distR="0">
            <wp:extent cx="3438525" cy="1234684"/>
            <wp:effectExtent l="19050" t="0" r="9525" b="0"/>
            <wp:docPr id="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183" cy="1235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1F5" w:rsidRPr="009F41F5" w:rsidRDefault="009F41F5">
      <w:pPr>
        <w:rPr>
          <w:rFonts w:asciiTheme="majorHAnsi" w:hAnsiTheme="majorHAnsi"/>
          <w:b/>
          <w:sz w:val="10"/>
          <w:szCs w:val="24"/>
        </w:rPr>
      </w:pPr>
    </w:p>
    <w:p w:rsidR="0023722E" w:rsidRPr="0023722E" w:rsidRDefault="0023722E">
      <w:pPr>
        <w:rPr>
          <w:rFonts w:asciiTheme="majorHAnsi" w:hAnsiTheme="majorHAnsi"/>
          <w:b/>
          <w:sz w:val="28"/>
          <w:szCs w:val="24"/>
        </w:rPr>
      </w:pPr>
      <w:r w:rsidRPr="0023722E">
        <w:rPr>
          <w:rFonts w:asciiTheme="majorHAnsi" w:hAnsiTheme="majorHAnsi"/>
          <w:b/>
          <w:sz w:val="28"/>
          <w:szCs w:val="24"/>
        </w:rPr>
        <w:t>Introduction</w:t>
      </w:r>
    </w:p>
    <w:p w:rsidR="0023722E" w:rsidRDefault="0023722E">
      <w:pPr>
        <w:rPr>
          <w:rFonts w:asciiTheme="majorHAnsi" w:hAnsiTheme="majorHAnsi"/>
          <w:sz w:val="20"/>
          <w:szCs w:val="24"/>
        </w:rPr>
      </w:pPr>
      <w:r w:rsidRPr="0023722E">
        <w:rPr>
          <w:rFonts w:asciiTheme="majorHAnsi" w:hAnsiTheme="majorHAnsi"/>
          <w:sz w:val="20"/>
          <w:szCs w:val="24"/>
        </w:rPr>
        <w:t>Between July and December 2010, ten young men and</w:t>
      </w:r>
      <w:r>
        <w:rPr>
          <w:rFonts w:asciiTheme="majorHAnsi" w:hAnsiTheme="majorHAnsi"/>
          <w:sz w:val="20"/>
          <w:szCs w:val="24"/>
        </w:rPr>
        <w:t xml:space="preserve"> </w:t>
      </w:r>
      <w:r w:rsidRPr="0023722E">
        <w:rPr>
          <w:rFonts w:asciiTheme="majorHAnsi" w:hAnsiTheme="majorHAnsi"/>
          <w:sz w:val="20"/>
          <w:szCs w:val="24"/>
        </w:rPr>
        <w:t>one young woman</w:t>
      </w:r>
      <w:r>
        <w:rPr>
          <w:rFonts w:asciiTheme="majorHAnsi" w:hAnsiTheme="majorHAnsi"/>
          <w:sz w:val="20"/>
          <w:szCs w:val="24"/>
        </w:rPr>
        <w:t xml:space="preserve"> </w:t>
      </w:r>
      <w:r w:rsidRPr="0023722E">
        <w:rPr>
          <w:rFonts w:asciiTheme="majorHAnsi" w:hAnsiTheme="majorHAnsi"/>
          <w:sz w:val="20"/>
          <w:szCs w:val="24"/>
        </w:rPr>
        <w:t>were reported by the popular media</w:t>
      </w:r>
      <w:r>
        <w:rPr>
          <w:rFonts w:asciiTheme="majorHAnsi" w:hAnsiTheme="majorHAnsi"/>
          <w:sz w:val="20"/>
          <w:szCs w:val="24"/>
        </w:rPr>
        <w:t xml:space="preserve"> </w:t>
      </w:r>
      <w:r w:rsidRPr="0023722E">
        <w:rPr>
          <w:rFonts w:asciiTheme="majorHAnsi" w:hAnsiTheme="majorHAnsi"/>
          <w:sz w:val="20"/>
          <w:szCs w:val="24"/>
        </w:rPr>
        <w:t>to have</w:t>
      </w:r>
      <w:r w:rsidRPr="0023722E">
        <w:rPr>
          <w:rFonts w:asciiTheme="majorHAnsi" w:hAnsiTheme="majorHAnsi"/>
          <w:sz w:val="20"/>
          <w:szCs w:val="24"/>
        </w:rPr>
        <w:t xml:space="preserve"> </w:t>
      </w:r>
      <w:r w:rsidRPr="0023722E">
        <w:rPr>
          <w:rFonts w:asciiTheme="majorHAnsi" w:hAnsiTheme="majorHAnsi"/>
          <w:sz w:val="20"/>
          <w:szCs w:val="24"/>
        </w:rPr>
        <w:t xml:space="preserve">committed suicide </w:t>
      </w:r>
      <w:proofErr w:type="gramStart"/>
      <w:r w:rsidRPr="0023722E">
        <w:rPr>
          <w:rFonts w:asciiTheme="majorHAnsi" w:hAnsiTheme="majorHAnsi"/>
          <w:sz w:val="20"/>
          <w:szCs w:val="24"/>
        </w:rPr>
        <w:t>as a result</w:t>
      </w:r>
      <w:proofErr w:type="gramEnd"/>
      <w:r w:rsidRPr="0023722E">
        <w:rPr>
          <w:rFonts w:asciiTheme="majorHAnsi" w:hAnsiTheme="majorHAnsi"/>
          <w:sz w:val="20"/>
          <w:szCs w:val="24"/>
        </w:rPr>
        <w:t xml:space="preserve"> of bullying within</w:t>
      </w:r>
      <w:r>
        <w:rPr>
          <w:rFonts w:asciiTheme="majorHAnsi" w:hAnsiTheme="majorHAnsi"/>
          <w:sz w:val="20"/>
          <w:szCs w:val="24"/>
        </w:rPr>
        <w:t xml:space="preserve"> </w:t>
      </w:r>
      <w:r w:rsidRPr="0023722E">
        <w:rPr>
          <w:rFonts w:asciiTheme="majorHAnsi" w:hAnsiTheme="majorHAnsi"/>
          <w:sz w:val="20"/>
          <w:szCs w:val="24"/>
        </w:rPr>
        <w:t>their</w:t>
      </w:r>
      <w:r w:rsidRPr="0023722E">
        <w:rPr>
          <w:rFonts w:asciiTheme="majorHAnsi" w:hAnsiTheme="majorHAnsi"/>
          <w:sz w:val="20"/>
          <w:szCs w:val="24"/>
        </w:rPr>
        <w:t xml:space="preserve"> </w:t>
      </w:r>
      <w:r w:rsidRPr="0023722E">
        <w:rPr>
          <w:rFonts w:asciiTheme="majorHAnsi" w:hAnsiTheme="majorHAnsi"/>
          <w:sz w:val="20"/>
          <w:szCs w:val="24"/>
        </w:rPr>
        <w:t>school environments, related to their actual or</w:t>
      </w:r>
      <w:r>
        <w:rPr>
          <w:rFonts w:asciiTheme="majorHAnsi" w:hAnsiTheme="majorHAnsi"/>
          <w:sz w:val="20"/>
          <w:szCs w:val="24"/>
        </w:rPr>
        <w:t xml:space="preserve"> </w:t>
      </w:r>
      <w:r w:rsidRPr="0023722E">
        <w:rPr>
          <w:rFonts w:asciiTheme="majorHAnsi" w:hAnsiTheme="majorHAnsi"/>
          <w:sz w:val="20"/>
          <w:szCs w:val="24"/>
        </w:rPr>
        <w:t>perceived</w:t>
      </w:r>
      <w:r w:rsidRPr="0023722E">
        <w:rPr>
          <w:rFonts w:asciiTheme="majorHAnsi" w:hAnsiTheme="majorHAnsi"/>
          <w:sz w:val="20"/>
          <w:szCs w:val="24"/>
        </w:rPr>
        <w:t xml:space="preserve"> </w:t>
      </w:r>
      <w:r w:rsidRPr="0023722E">
        <w:rPr>
          <w:rFonts w:asciiTheme="majorHAnsi" w:hAnsiTheme="majorHAnsi"/>
          <w:sz w:val="20"/>
          <w:szCs w:val="24"/>
        </w:rPr>
        <w:t>sexual orientation as gay or lesbian. Bullying</w:t>
      </w:r>
      <w:r>
        <w:rPr>
          <w:rFonts w:asciiTheme="majorHAnsi" w:hAnsiTheme="majorHAnsi"/>
          <w:sz w:val="20"/>
          <w:szCs w:val="24"/>
        </w:rPr>
        <w:t xml:space="preserve"> </w:t>
      </w:r>
      <w:r w:rsidRPr="0023722E">
        <w:rPr>
          <w:rFonts w:asciiTheme="majorHAnsi" w:hAnsiTheme="majorHAnsi"/>
          <w:sz w:val="20"/>
          <w:szCs w:val="24"/>
        </w:rPr>
        <w:t>costs</w:t>
      </w:r>
      <w:r w:rsidRPr="0023722E">
        <w:rPr>
          <w:rFonts w:asciiTheme="majorHAnsi" w:hAnsiTheme="majorHAnsi"/>
          <w:sz w:val="20"/>
          <w:szCs w:val="24"/>
        </w:rPr>
        <w:t xml:space="preserve"> </w:t>
      </w:r>
      <w:r w:rsidRPr="0023722E">
        <w:rPr>
          <w:rFonts w:asciiTheme="majorHAnsi" w:hAnsiTheme="majorHAnsi"/>
          <w:sz w:val="20"/>
          <w:szCs w:val="24"/>
        </w:rPr>
        <w:t>schools, classroom teachers, students, and families</w:t>
      </w:r>
      <w:r>
        <w:rPr>
          <w:rFonts w:asciiTheme="majorHAnsi" w:hAnsiTheme="majorHAnsi"/>
          <w:sz w:val="20"/>
          <w:szCs w:val="24"/>
        </w:rPr>
        <w:t xml:space="preserve"> </w:t>
      </w:r>
      <w:r w:rsidRPr="0023722E">
        <w:rPr>
          <w:rFonts w:asciiTheme="majorHAnsi" w:hAnsiTheme="majorHAnsi"/>
          <w:sz w:val="20"/>
          <w:szCs w:val="24"/>
        </w:rPr>
        <w:t>in</w:t>
      </w:r>
      <w:r w:rsidRPr="0023722E">
        <w:rPr>
          <w:rFonts w:asciiTheme="majorHAnsi" w:hAnsiTheme="majorHAnsi"/>
          <w:sz w:val="20"/>
          <w:szCs w:val="24"/>
        </w:rPr>
        <w:t xml:space="preserve"> </w:t>
      </w:r>
      <w:r w:rsidRPr="0023722E">
        <w:rPr>
          <w:rFonts w:asciiTheme="majorHAnsi" w:hAnsiTheme="majorHAnsi"/>
          <w:sz w:val="20"/>
          <w:szCs w:val="24"/>
        </w:rPr>
        <w:t>terms of time, energy, and learning opportunities</w:t>
      </w:r>
      <w:r w:rsidRPr="0023722E">
        <w:rPr>
          <w:rFonts w:asciiTheme="majorHAnsi" w:hAnsiTheme="majorHAnsi"/>
          <w:sz w:val="20"/>
          <w:szCs w:val="24"/>
        </w:rPr>
        <w:t xml:space="preserve">, </w:t>
      </w:r>
      <w:r w:rsidRPr="0023722E">
        <w:rPr>
          <w:rFonts w:asciiTheme="majorHAnsi" w:hAnsiTheme="majorHAnsi"/>
          <w:sz w:val="20"/>
          <w:szCs w:val="24"/>
        </w:rPr>
        <w:t>as</w:t>
      </w:r>
      <w:r>
        <w:rPr>
          <w:rFonts w:asciiTheme="majorHAnsi" w:hAnsiTheme="majorHAnsi"/>
          <w:sz w:val="20"/>
          <w:szCs w:val="24"/>
        </w:rPr>
        <w:t xml:space="preserve"> </w:t>
      </w:r>
      <w:r w:rsidRPr="0023722E">
        <w:rPr>
          <w:rFonts w:asciiTheme="majorHAnsi" w:hAnsiTheme="majorHAnsi"/>
          <w:sz w:val="20"/>
          <w:szCs w:val="24"/>
        </w:rPr>
        <w:t>well as financial costs, related to lost lifetime income due</w:t>
      </w:r>
      <w:r>
        <w:rPr>
          <w:rFonts w:asciiTheme="majorHAnsi" w:hAnsiTheme="majorHAnsi"/>
          <w:sz w:val="20"/>
          <w:szCs w:val="24"/>
        </w:rPr>
        <w:t xml:space="preserve"> </w:t>
      </w:r>
      <w:r w:rsidRPr="0023722E">
        <w:rPr>
          <w:rFonts w:asciiTheme="majorHAnsi" w:hAnsiTheme="majorHAnsi"/>
          <w:sz w:val="20"/>
          <w:szCs w:val="24"/>
        </w:rPr>
        <w:t>to</w:t>
      </w:r>
      <w:r w:rsidRPr="0023722E">
        <w:rPr>
          <w:rFonts w:asciiTheme="majorHAnsi" w:hAnsiTheme="majorHAnsi"/>
          <w:sz w:val="20"/>
          <w:szCs w:val="24"/>
        </w:rPr>
        <w:t xml:space="preserve"> lower educational achievement</w:t>
      </w:r>
      <w:r w:rsidRPr="0023722E">
        <w:rPr>
          <w:rFonts w:asciiTheme="majorHAnsi" w:hAnsiTheme="majorHAnsi"/>
          <w:sz w:val="20"/>
          <w:szCs w:val="24"/>
        </w:rPr>
        <w:t>, long-term mental health</w:t>
      </w:r>
      <w:r>
        <w:rPr>
          <w:rFonts w:asciiTheme="majorHAnsi" w:hAnsiTheme="majorHAnsi"/>
          <w:sz w:val="20"/>
          <w:szCs w:val="24"/>
        </w:rPr>
        <w:t xml:space="preserve"> </w:t>
      </w:r>
      <w:r w:rsidRPr="0023722E">
        <w:rPr>
          <w:rFonts w:asciiTheme="majorHAnsi" w:hAnsiTheme="majorHAnsi"/>
          <w:sz w:val="20"/>
          <w:szCs w:val="24"/>
        </w:rPr>
        <w:t>issues, and homelessness</w:t>
      </w:r>
      <w:r w:rsidRPr="0023722E">
        <w:rPr>
          <w:rFonts w:asciiTheme="majorHAnsi" w:hAnsiTheme="majorHAnsi"/>
          <w:sz w:val="20"/>
          <w:szCs w:val="24"/>
        </w:rPr>
        <w:t>. Evidence also suggests that sexual</w:t>
      </w:r>
      <w:r>
        <w:rPr>
          <w:rFonts w:asciiTheme="majorHAnsi" w:hAnsiTheme="majorHAnsi"/>
          <w:sz w:val="20"/>
          <w:szCs w:val="24"/>
        </w:rPr>
        <w:t xml:space="preserve"> </w:t>
      </w:r>
      <w:r w:rsidRPr="0023722E">
        <w:rPr>
          <w:rFonts w:asciiTheme="majorHAnsi" w:hAnsiTheme="majorHAnsi"/>
          <w:sz w:val="20"/>
          <w:szCs w:val="24"/>
        </w:rPr>
        <w:t>minority youth</w:t>
      </w:r>
      <w:r w:rsidRPr="0023722E">
        <w:rPr>
          <w:rFonts w:asciiTheme="majorHAnsi" w:hAnsiTheme="majorHAnsi"/>
          <w:sz w:val="20"/>
          <w:szCs w:val="24"/>
        </w:rPr>
        <w:t xml:space="preserve"> </w:t>
      </w:r>
      <w:r w:rsidRPr="0023722E">
        <w:rPr>
          <w:rFonts w:asciiTheme="majorHAnsi" w:hAnsiTheme="majorHAnsi"/>
          <w:sz w:val="20"/>
          <w:szCs w:val="24"/>
        </w:rPr>
        <w:t>(students who are lesbian, gay, bisexual,</w:t>
      </w:r>
      <w:r>
        <w:rPr>
          <w:rFonts w:asciiTheme="majorHAnsi" w:hAnsiTheme="majorHAnsi"/>
          <w:sz w:val="20"/>
          <w:szCs w:val="24"/>
        </w:rPr>
        <w:t xml:space="preserve"> </w:t>
      </w:r>
      <w:proofErr w:type="spellStart"/>
      <w:r w:rsidRPr="0023722E">
        <w:rPr>
          <w:rFonts w:asciiTheme="majorHAnsi" w:hAnsiTheme="majorHAnsi"/>
          <w:sz w:val="20"/>
          <w:szCs w:val="24"/>
        </w:rPr>
        <w:t>transgender</w:t>
      </w:r>
      <w:proofErr w:type="gramStart"/>
      <w:r w:rsidRPr="0023722E">
        <w:rPr>
          <w:rFonts w:asciiTheme="majorHAnsi" w:hAnsiTheme="majorHAnsi"/>
          <w:sz w:val="20"/>
          <w:szCs w:val="24"/>
        </w:rPr>
        <w:t>,intersex</w:t>
      </w:r>
      <w:proofErr w:type="spellEnd"/>
      <w:proofErr w:type="gramEnd"/>
      <w:r w:rsidRPr="0023722E">
        <w:rPr>
          <w:rFonts w:asciiTheme="majorHAnsi" w:hAnsiTheme="majorHAnsi"/>
          <w:sz w:val="20"/>
          <w:szCs w:val="24"/>
        </w:rPr>
        <w:t>, two-spirit, or questioning) are at a much</w:t>
      </w:r>
      <w:r>
        <w:rPr>
          <w:rFonts w:asciiTheme="majorHAnsi" w:hAnsiTheme="majorHAnsi"/>
          <w:sz w:val="20"/>
          <w:szCs w:val="24"/>
        </w:rPr>
        <w:t xml:space="preserve"> </w:t>
      </w:r>
      <w:r w:rsidRPr="0023722E">
        <w:rPr>
          <w:rFonts w:asciiTheme="majorHAnsi" w:hAnsiTheme="majorHAnsi"/>
          <w:sz w:val="20"/>
          <w:szCs w:val="24"/>
        </w:rPr>
        <w:t>higher</w:t>
      </w:r>
      <w:r w:rsidRPr="0023722E">
        <w:rPr>
          <w:rFonts w:asciiTheme="majorHAnsi" w:hAnsiTheme="majorHAnsi"/>
          <w:sz w:val="20"/>
          <w:szCs w:val="24"/>
        </w:rPr>
        <w:t xml:space="preserve"> </w:t>
      </w:r>
      <w:r w:rsidRPr="0023722E">
        <w:rPr>
          <w:rFonts w:asciiTheme="majorHAnsi" w:hAnsiTheme="majorHAnsi"/>
          <w:sz w:val="20"/>
          <w:szCs w:val="24"/>
        </w:rPr>
        <w:t>risk for experiencing criminal-justice and school sanctions</w:t>
      </w:r>
      <w:r w:rsidRPr="0023722E">
        <w:rPr>
          <w:rFonts w:asciiTheme="majorHAnsi" w:hAnsiTheme="majorHAnsi"/>
          <w:sz w:val="20"/>
          <w:szCs w:val="24"/>
        </w:rPr>
        <w:t>.</w:t>
      </w:r>
      <w:r>
        <w:rPr>
          <w:rFonts w:asciiTheme="majorHAnsi" w:hAnsiTheme="majorHAnsi"/>
          <w:sz w:val="20"/>
          <w:szCs w:val="24"/>
        </w:rPr>
        <w:t xml:space="preserve"> </w:t>
      </w:r>
    </w:p>
    <w:p w:rsidR="00600CEB" w:rsidRDefault="00600CEB">
      <w:pPr>
        <w:rPr>
          <w:rFonts w:asciiTheme="majorHAnsi" w:hAnsiTheme="majorHAnsi"/>
          <w:b/>
          <w:sz w:val="28"/>
          <w:szCs w:val="24"/>
        </w:rPr>
      </w:pPr>
    </w:p>
    <w:p w:rsidR="0023722E" w:rsidRPr="0023722E" w:rsidRDefault="0023722E">
      <w:pPr>
        <w:rPr>
          <w:rFonts w:asciiTheme="majorHAnsi" w:hAnsiTheme="majorHAnsi"/>
          <w:b/>
          <w:sz w:val="28"/>
          <w:szCs w:val="24"/>
        </w:rPr>
      </w:pPr>
      <w:r w:rsidRPr="0023722E">
        <w:rPr>
          <w:rFonts w:asciiTheme="majorHAnsi" w:hAnsiTheme="majorHAnsi"/>
          <w:b/>
          <w:sz w:val="28"/>
          <w:szCs w:val="24"/>
        </w:rPr>
        <w:lastRenderedPageBreak/>
        <w:t>Lower Lifetime Earnings</w:t>
      </w:r>
    </w:p>
    <w:p w:rsidR="0023722E" w:rsidRDefault="0023722E">
      <w:pPr>
        <w:rPr>
          <w:rFonts w:asciiTheme="majorHAnsi" w:hAnsiTheme="majorHAnsi"/>
          <w:sz w:val="20"/>
          <w:szCs w:val="24"/>
        </w:rPr>
      </w:pPr>
      <w:proofErr w:type="gramStart"/>
      <w:r w:rsidRPr="0023722E">
        <w:rPr>
          <w:rFonts w:asciiTheme="majorHAnsi" w:hAnsiTheme="majorHAnsi"/>
          <w:sz w:val="20"/>
          <w:szCs w:val="24"/>
        </w:rPr>
        <w:t>When sexual minority youth opt out of post-secondary</w:t>
      </w:r>
      <w:r>
        <w:rPr>
          <w:rFonts w:asciiTheme="majorHAnsi" w:hAnsiTheme="majorHAnsi"/>
          <w:sz w:val="20"/>
          <w:szCs w:val="24"/>
        </w:rPr>
        <w:t xml:space="preserve"> </w:t>
      </w:r>
      <w:r w:rsidRPr="0023722E">
        <w:rPr>
          <w:rFonts w:asciiTheme="majorHAnsi" w:hAnsiTheme="majorHAnsi"/>
          <w:sz w:val="20"/>
          <w:szCs w:val="24"/>
        </w:rPr>
        <w:t>education, their lifetime earnings</w:t>
      </w:r>
      <w:r w:rsidR="00CF52F2">
        <w:rPr>
          <w:rFonts w:cs="Cambria"/>
          <w:sz w:val="20"/>
          <w:szCs w:val="24"/>
        </w:rPr>
        <w:t>’</w:t>
      </w:r>
      <w:r w:rsidRPr="0023722E">
        <w:rPr>
          <w:rFonts w:asciiTheme="majorHAnsi" w:hAnsiTheme="majorHAnsi"/>
          <w:sz w:val="20"/>
          <w:szCs w:val="24"/>
        </w:rPr>
        <w:t xml:space="preserve"> potential decreases.</w:t>
      </w:r>
      <w:proofErr w:type="gramEnd"/>
      <w:r>
        <w:rPr>
          <w:rFonts w:asciiTheme="majorHAnsi" w:hAnsiTheme="majorHAnsi"/>
          <w:sz w:val="20"/>
          <w:szCs w:val="24"/>
        </w:rPr>
        <w:t xml:space="preserve"> </w:t>
      </w:r>
      <w:r w:rsidR="00927DDD">
        <w:rPr>
          <w:rFonts w:asciiTheme="majorHAnsi" w:hAnsiTheme="majorHAnsi"/>
          <w:sz w:val="20"/>
          <w:szCs w:val="24"/>
        </w:rPr>
        <w:br/>
      </w:r>
      <w:r w:rsidR="00CF52F2">
        <w:rPr>
          <w:rFonts w:asciiTheme="majorHAnsi" w:hAnsiTheme="majorHAnsi"/>
          <w:sz w:val="20"/>
          <w:szCs w:val="24"/>
        </w:rPr>
        <w:t>It</w:t>
      </w:r>
      <w:r w:rsidRPr="0023722E">
        <w:rPr>
          <w:rFonts w:asciiTheme="majorHAnsi" w:hAnsiTheme="majorHAnsi"/>
          <w:sz w:val="20"/>
          <w:szCs w:val="24"/>
        </w:rPr>
        <w:t xml:space="preserve"> </w:t>
      </w:r>
      <w:proofErr w:type="gramStart"/>
      <w:r w:rsidRPr="0023722E">
        <w:rPr>
          <w:rFonts w:asciiTheme="majorHAnsi" w:hAnsiTheme="majorHAnsi"/>
          <w:sz w:val="20"/>
          <w:szCs w:val="24"/>
        </w:rPr>
        <w:t>was estimated</w:t>
      </w:r>
      <w:proofErr w:type="gramEnd"/>
      <w:r w:rsidRPr="0023722E">
        <w:rPr>
          <w:rFonts w:asciiTheme="majorHAnsi" w:hAnsiTheme="majorHAnsi"/>
          <w:sz w:val="20"/>
          <w:szCs w:val="24"/>
        </w:rPr>
        <w:t xml:space="preserve"> that 20.2% of</w:t>
      </w:r>
      <w:r>
        <w:rPr>
          <w:rFonts w:asciiTheme="majorHAnsi" w:hAnsiTheme="majorHAnsi"/>
          <w:sz w:val="20"/>
          <w:szCs w:val="24"/>
        </w:rPr>
        <w:t xml:space="preserve"> </w:t>
      </w:r>
      <w:r w:rsidRPr="0023722E">
        <w:rPr>
          <w:rFonts w:asciiTheme="majorHAnsi" w:hAnsiTheme="majorHAnsi"/>
          <w:sz w:val="20"/>
          <w:szCs w:val="24"/>
        </w:rPr>
        <w:t>gay/bisexual men and 16.8% of lesbian/bisexual women</w:t>
      </w:r>
      <w:r>
        <w:rPr>
          <w:rFonts w:asciiTheme="majorHAnsi" w:hAnsiTheme="majorHAnsi"/>
          <w:sz w:val="20"/>
          <w:szCs w:val="24"/>
        </w:rPr>
        <w:t xml:space="preserve"> </w:t>
      </w:r>
      <w:r w:rsidRPr="0023722E">
        <w:rPr>
          <w:rFonts w:asciiTheme="majorHAnsi" w:hAnsiTheme="majorHAnsi"/>
          <w:sz w:val="20"/>
          <w:szCs w:val="24"/>
        </w:rPr>
        <w:t>would have less than or only a high school diploma.</w:t>
      </w:r>
      <w:r>
        <w:rPr>
          <w:rFonts w:asciiTheme="majorHAnsi" w:hAnsiTheme="majorHAnsi"/>
          <w:sz w:val="20"/>
          <w:szCs w:val="24"/>
        </w:rPr>
        <w:t xml:space="preserve"> </w:t>
      </w:r>
    </w:p>
    <w:p w:rsidR="009F41F5" w:rsidRDefault="009F41F5">
      <w:pPr>
        <w:rPr>
          <w:rFonts w:asciiTheme="majorHAnsi" w:hAnsiTheme="majorHAnsi"/>
          <w:sz w:val="20"/>
          <w:szCs w:val="24"/>
        </w:rPr>
      </w:pPr>
    </w:p>
    <w:p w:rsidR="009F41F5" w:rsidRPr="009F41F5" w:rsidRDefault="009F41F5">
      <w:pPr>
        <w:rPr>
          <w:rFonts w:asciiTheme="majorHAnsi" w:hAnsiTheme="majorHAnsi"/>
          <w:b/>
          <w:sz w:val="28"/>
          <w:szCs w:val="24"/>
        </w:rPr>
      </w:pPr>
      <w:r>
        <w:rPr>
          <w:rFonts w:asciiTheme="majorHAnsi" w:hAnsiTheme="majorHAnsi"/>
          <w:b/>
          <w:sz w:val="28"/>
          <w:szCs w:val="24"/>
        </w:rPr>
        <w:t>Implications</w:t>
      </w:r>
    </w:p>
    <w:p w:rsidR="0023722E" w:rsidRDefault="009F41F5" w:rsidP="009F41F5">
      <w:pPr>
        <w:pBdr>
          <w:bottom w:val="wave" w:sz="6" w:space="1" w:color="auto"/>
        </w:pBdr>
        <w:rPr>
          <w:rFonts w:asciiTheme="majorHAnsi" w:hAnsiTheme="majorHAnsi"/>
          <w:sz w:val="20"/>
          <w:szCs w:val="24"/>
        </w:rPr>
      </w:pPr>
      <w:r w:rsidRPr="009F41F5">
        <w:rPr>
          <w:rFonts w:asciiTheme="majorHAnsi" w:hAnsiTheme="majorHAnsi"/>
          <w:sz w:val="20"/>
          <w:szCs w:val="24"/>
        </w:rPr>
        <w:t>In this brief study of the mathematics of homophobic</w:t>
      </w:r>
      <w:r w:rsidR="00834044">
        <w:rPr>
          <w:rFonts w:asciiTheme="majorHAnsi" w:hAnsiTheme="majorHAnsi"/>
          <w:sz w:val="20"/>
          <w:szCs w:val="24"/>
        </w:rPr>
        <w:t xml:space="preserve"> </w:t>
      </w:r>
      <w:r w:rsidRPr="009F41F5">
        <w:rPr>
          <w:rFonts w:asciiTheme="majorHAnsi" w:hAnsiTheme="majorHAnsi"/>
          <w:sz w:val="20"/>
          <w:szCs w:val="24"/>
        </w:rPr>
        <w:t>bullying, the costs to individual students in terms of</w:t>
      </w:r>
      <w:r w:rsidR="00834044">
        <w:rPr>
          <w:rFonts w:asciiTheme="majorHAnsi" w:hAnsiTheme="majorHAnsi"/>
          <w:sz w:val="20"/>
          <w:szCs w:val="24"/>
        </w:rPr>
        <w:t xml:space="preserve"> </w:t>
      </w:r>
      <w:r w:rsidRPr="009F41F5">
        <w:rPr>
          <w:rFonts w:asciiTheme="majorHAnsi" w:hAnsiTheme="majorHAnsi"/>
          <w:sz w:val="20"/>
          <w:szCs w:val="24"/>
        </w:rPr>
        <w:t>missed days of school, lower educational attainment,</w:t>
      </w:r>
      <w:r w:rsidR="00834044">
        <w:rPr>
          <w:rFonts w:asciiTheme="majorHAnsi" w:hAnsiTheme="majorHAnsi"/>
          <w:sz w:val="20"/>
          <w:szCs w:val="24"/>
        </w:rPr>
        <w:t xml:space="preserve"> </w:t>
      </w:r>
      <w:r w:rsidRPr="009F41F5">
        <w:rPr>
          <w:rFonts w:asciiTheme="majorHAnsi" w:hAnsiTheme="majorHAnsi"/>
          <w:sz w:val="20"/>
          <w:szCs w:val="24"/>
        </w:rPr>
        <w:t>and lower educational aspirations are translated into the</w:t>
      </w:r>
      <w:r w:rsidR="00834044">
        <w:rPr>
          <w:rFonts w:asciiTheme="majorHAnsi" w:hAnsiTheme="majorHAnsi"/>
          <w:sz w:val="20"/>
          <w:szCs w:val="24"/>
        </w:rPr>
        <w:t xml:space="preserve"> </w:t>
      </w:r>
      <w:r w:rsidRPr="009F41F5">
        <w:rPr>
          <w:rFonts w:asciiTheme="majorHAnsi" w:hAnsiTheme="majorHAnsi"/>
          <w:sz w:val="20"/>
          <w:szCs w:val="24"/>
        </w:rPr>
        <w:t xml:space="preserve">loss of annual earnings for a </w:t>
      </w:r>
      <w:proofErr w:type="gramStart"/>
      <w:r w:rsidRPr="009F41F5">
        <w:rPr>
          <w:rFonts w:asciiTheme="majorHAnsi" w:hAnsiTheme="majorHAnsi"/>
          <w:sz w:val="20"/>
          <w:szCs w:val="24"/>
        </w:rPr>
        <w:t>100,000 member</w:t>
      </w:r>
      <w:proofErr w:type="gramEnd"/>
      <w:r w:rsidR="00834044">
        <w:rPr>
          <w:rFonts w:asciiTheme="majorHAnsi" w:hAnsiTheme="majorHAnsi"/>
          <w:sz w:val="20"/>
          <w:szCs w:val="24"/>
        </w:rPr>
        <w:t xml:space="preserve"> </w:t>
      </w:r>
      <w:r w:rsidRPr="009F41F5">
        <w:rPr>
          <w:rFonts w:asciiTheme="majorHAnsi" w:hAnsiTheme="majorHAnsi"/>
          <w:sz w:val="20"/>
          <w:szCs w:val="24"/>
        </w:rPr>
        <w:t>community. Whether the community is homogenous</w:t>
      </w:r>
      <w:r w:rsidR="00834044">
        <w:rPr>
          <w:rFonts w:asciiTheme="majorHAnsi" w:hAnsiTheme="majorHAnsi"/>
          <w:sz w:val="20"/>
          <w:szCs w:val="24"/>
        </w:rPr>
        <w:t xml:space="preserve"> </w:t>
      </w:r>
      <w:r w:rsidRPr="009F41F5">
        <w:rPr>
          <w:rFonts w:asciiTheme="majorHAnsi" w:hAnsiTheme="majorHAnsi"/>
          <w:sz w:val="20"/>
          <w:szCs w:val="24"/>
        </w:rPr>
        <w:t>racially or whether it is racially heterogeneous (White,</w:t>
      </w:r>
      <w:r w:rsidR="00834044">
        <w:rPr>
          <w:rFonts w:asciiTheme="majorHAnsi" w:hAnsiTheme="majorHAnsi"/>
          <w:sz w:val="20"/>
          <w:szCs w:val="24"/>
        </w:rPr>
        <w:t xml:space="preserve"> Black, and Latino/a</w:t>
      </w:r>
      <w:r w:rsidRPr="009F41F5">
        <w:rPr>
          <w:rFonts w:asciiTheme="majorHAnsi" w:hAnsiTheme="majorHAnsi"/>
          <w:sz w:val="20"/>
          <w:szCs w:val="24"/>
        </w:rPr>
        <w:t>),</w:t>
      </w:r>
      <w:r w:rsidR="00834044">
        <w:rPr>
          <w:rFonts w:asciiTheme="majorHAnsi" w:hAnsiTheme="majorHAnsi"/>
          <w:sz w:val="20"/>
          <w:szCs w:val="24"/>
        </w:rPr>
        <w:t xml:space="preserve"> </w:t>
      </w:r>
      <w:r w:rsidRPr="009F41F5">
        <w:rPr>
          <w:rFonts w:asciiTheme="majorHAnsi" w:hAnsiTheme="majorHAnsi"/>
          <w:sz w:val="20"/>
          <w:szCs w:val="24"/>
        </w:rPr>
        <w:t>there appear to be community costs when sexual minority</w:t>
      </w:r>
      <w:r w:rsidR="00834044">
        <w:rPr>
          <w:rFonts w:asciiTheme="majorHAnsi" w:hAnsiTheme="majorHAnsi"/>
          <w:sz w:val="20"/>
          <w:szCs w:val="24"/>
        </w:rPr>
        <w:t xml:space="preserve"> </w:t>
      </w:r>
      <w:r w:rsidRPr="009F41F5">
        <w:rPr>
          <w:rFonts w:asciiTheme="majorHAnsi" w:hAnsiTheme="majorHAnsi"/>
          <w:sz w:val="20"/>
          <w:szCs w:val="24"/>
        </w:rPr>
        <w:t>youth are victimized in school environments. In</w:t>
      </w:r>
      <w:r w:rsidR="00834044">
        <w:rPr>
          <w:rFonts w:asciiTheme="majorHAnsi" w:hAnsiTheme="majorHAnsi"/>
          <w:sz w:val="20"/>
          <w:szCs w:val="24"/>
        </w:rPr>
        <w:t xml:space="preserve"> </w:t>
      </w:r>
      <w:r w:rsidRPr="009F41F5">
        <w:rPr>
          <w:rFonts w:asciiTheme="majorHAnsi" w:hAnsiTheme="majorHAnsi"/>
          <w:sz w:val="20"/>
          <w:szCs w:val="24"/>
        </w:rPr>
        <w:t>addition to analyzing annual earnings, we need to be able</w:t>
      </w:r>
      <w:r w:rsidR="00834044">
        <w:rPr>
          <w:rFonts w:asciiTheme="majorHAnsi" w:hAnsiTheme="majorHAnsi"/>
          <w:sz w:val="20"/>
          <w:szCs w:val="24"/>
        </w:rPr>
        <w:t xml:space="preserve"> </w:t>
      </w:r>
      <w:r w:rsidRPr="009F41F5">
        <w:rPr>
          <w:rFonts w:asciiTheme="majorHAnsi" w:hAnsiTheme="majorHAnsi"/>
          <w:sz w:val="20"/>
          <w:szCs w:val="24"/>
        </w:rPr>
        <w:t>to calculate the costs of homelessness and poorer</w:t>
      </w:r>
      <w:r w:rsidR="00834044">
        <w:rPr>
          <w:rFonts w:asciiTheme="majorHAnsi" w:hAnsiTheme="majorHAnsi"/>
          <w:sz w:val="20"/>
          <w:szCs w:val="24"/>
        </w:rPr>
        <w:t xml:space="preserve"> </w:t>
      </w:r>
      <w:r w:rsidRPr="009F41F5">
        <w:rPr>
          <w:rFonts w:asciiTheme="majorHAnsi" w:hAnsiTheme="majorHAnsi"/>
          <w:sz w:val="20"/>
          <w:szCs w:val="24"/>
        </w:rPr>
        <w:t>psychological well-being (with related healthcare costs)</w:t>
      </w:r>
      <w:r w:rsidR="00834044">
        <w:rPr>
          <w:rFonts w:asciiTheme="majorHAnsi" w:hAnsiTheme="majorHAnsi"/>
          <w:sz w:val="20"/>
          <w:szCs w:val="24"/>
        </w:rPr>
        <w:t xml:space="preserve"> </w:t>
      </w:r>
      <w:r w:rsidRPr="009F41F5">
        <w:rPr>
          <w:rFonts w:asciiTheme="majorHAnsi" w:hAnsiTheme="majorHAnsi"/>
          <w:sz w:val="20"/>
          <w:szCs w:val="24"/>
        </w:rPr>
        <w:t>to characterize societal costs when harassment of sexual</w:t>
      </w:r>
      <w:r w:rsidR="00834044">
        <w:rPr>
          <w:rFonts w:asciiTheme="majorHAnsi" w:hAnsiTheme="majorHAnsi"/>
          <w:sz w:val="20"/>
          <w:szCs w:val="24"/>
        </w:rPr>
        <w:t xml:space="preserve"> </w:t>
      </w:r>
      <w:r w:rsidRPr="009F41F5">
        <w:rPr>
          <w:rFonts w:asciiTheme="majorHAnsi" w:hAnsiTheme="majorHAnsi"/>
          <w:sz w:val="20"/>
          <w:szCs w:val="24"/>
        </w:rPr>
        <w:t>minority youth is not stopped in school environments.</w:t>
      </w:r>
    </w:p>
    <w:p w:rsidR="00834044" w:rsidRPr="00834044" w:rsidRDefault="00834044" w:rsidP="009F41F5">
      <w:pPr>
        <w:pBdr>
          <w:bottom w:val="wave" w:sz="6" w:space="1" w:color="auto"/>
        </w:pBdr>
        <w:rPr>
          <w:rFonts w:asciiTheme="majorHAnsi" w:hAnsiTheme="majorHAnsi"/>
          <w:sz w:val="12"/>
          <w:szCs w:val="24"/>
        </w:rPr>
      </w:pPr>
    </w:p>
    <w:p w:rsidR="009F41F5" w:rsidRPr="00834044" w:rsidRDefault="009F41F5" w:rsidP="009F41F5">
      <w:pPr>
        <w:rPr>
          <w:rFonts w:asciiTheme="majorHAnsi" w:hAnsiTheme="majorHAnsi"/>
          <w:sz w:val="12"/>
          <w:szCs w:val="24"/>
        </w:rPr>
      </w:pPr>
    </w:p>
    <w:p w:rsidR="009F41F5" w:rsidRPr="00834044" w:rsidRDefault="009F41F5" w:rsidP="00C10915">
      <w:pPr>
        <w:spacing w:line="360" w:lineRule="auto"/>
        <w:rPr>
          <w:rFonts w:asciiTheme="majorHAnsi" w:hAnsiTheme="majorHAnsi"/>
          <w:i/>
          <w:sz w:val="24"/>
          <w:szCs w:val="24"/>
        </w:rPr>
      </w:pPr>
      <w:r w:rsidRPr="00834044">
        <w:rPr>
          <w:rFonts w:asciiTheme="majorHAnsi" w:hAnsiTheme="majorHAnsi"/>
          <w:b/>
          <w:i/>
          <w:sz w:val="24"/>
          <w:szCs w:val="24"/>
        </w:rPr>
        <w:t>Response:</w:t>
      </w:r>
      <w:r w:rsidR="00CF52F2" w:rsidRPr="00834044">
        <w:rPr>
          <w:rFonts w:asciiTheme="majorHAnsi" w:hAnsiTheme="majorHAnsi"/>
          <w:b/>
          <w:i/>
          <w:sz w:val="24"/>
          <w:szCs w:val="24"/>
        </w:rPr>
        <w:t xml:space="preserve"> </w:t>
      </w:r>
      <w:r w:rsidR="00CF52F2" w:rsidRPr="00834044">
        <w:rPr>
          <w:rFonts w:asciiTheme="majorHAnsi" w:hAnsiTheme="majorHAnsi"/>
          <w:i/>
          <w:sz w:val="24"/>
          <w:szCs w:val="24"/>
        </w:rPr>
        <w:t>Use complete sentences</w:t>
      </w:r>
      <w:r w:rsidR="00834044" w:rsidRPr="00834044">
        <w:rPr>
          <w:rFonts w:asciiTheme="majorHAnsi" w:hAnsiTheme="majorHAnsi"/>
          <w:i/>
          <w:sz w:val="24"/>
          <w:szCs w:val="24"/>
        </w:rPr>
        <w:t xml:space="preserve"> &amp; show work.</w:t>
      </w:r>
    </w:p>
    <w:p w:rsidR="009F41F5" w:rsidRPr="00C10915" w:rsidRDefault="00CF52F2" w:rsidP="00C10915">
      <w:pPr>
        <w:pStyle w:val="ListParagraph"/>
        <w:numPr>
          <w:ilvl w:val="0"/>
          <w:numId w:val="17"/>
        </w:numPr>
        <w:spacing w:after="80"/>
        <w:ind w:left="360"/>
        <w:contextualSpacing w:val="0"/>
        <w:rPr>
          <w:rFonts w:asciiTheme="majorHAnsi" w:hAnsiTheme="majorHAnsi"/>
          <w:sz w:val="21"/>
          <w:szCs w:val="21"/>
        </w:rPr>
      </w:pPr>
      <w:r w:rsidRPr="00C10915">
        <w:rPr>
          <w:rFonts w:asciiTheme="majorHAnsi" w:hAnsiTheme="majorHAnsi"/>
          <w:sz w:val="21"/>
          <w:szCs w:val="21"/>
        </w:rPr>
        <w:t>What do you think is meant by “sexual minority”</w:t>
      </w:r>
    </w:p>
    <w:p w:rsidR="00CF52F2" w:rsidRPr="00C10915" w:rsidRDefault="00CF52F2" w:rsidP="00C10915">
      <w:pPr>
        <w:pStyle w:val="ListParagraph"/>
        <w:numPr>
          <w:ilvl w:val="0"/>
          <w:numId w:val="17"/>
        </w:numPr>
        <w:spacing w:after="80"/>
        <w:ind w:left="360"/>
        <w:contextualSpacing w:val="0"/>
        <w:rPr>
          <w:rFonts w:asciiTheme="majorHAnsi" w:hAnsiTheme="majorHAnsi"/>
          <w:sz w:val="21"/>
          <w:szCs w:val="21"/>
        </w:rPr>
      </w:pPr>
      <w:r w:rsidRPr="00C10915">
        <w:rPr>
          <w:rFonts w:asciiTheme="majorHAnsi" w:hAnsiTheme="majorHAnsi"/>
          <w:sz w:val="21"/>
          <w:szCs w:val="21"/>
        </w:rPr>
        <w:t xml:space="preserve">What </w:t>
      </w:r>
      <w:proofErr w:type="gramStart"/>
      <w:r w:rsidRPr="00C10915">
        <w:rPr>
          <w:rFonts w:asciiTheme="majorHAnsi" w:hAnsiTheme="majorHAnsi"/>
          <w:sz w:val="21"/>
          <w:szCs w:val="21"/>
        </w:rPr>
        <w:t xml:space="preserve">percentage of sexual minority </w:t>
      </w:r>
      <w:r w:rsidR="00927DDD" w:rsidRPr="00C10915">
        <w:rPr>
          <w:rFonts w:asciiTheme="majorHAnsi" w:hAnsiTheme="majorHAnsi"/>
          <w:sz w:val="21"/>
          <w:szCs w:val="21"/>
        </w:rPr>
        <w:t xml:space="preserve">youth </w:t>
      </w:r>
      <w:r w:rsidRPr="00C10915">
        <w:rPr>
          <w:rFonts w:asciiTheme="majorHAnsi" w:hAnsiTheme="majorHAnsi"/>
          <w:sz w:val="21"/>
          <w:szCs w:val="21"/>
        </w:rPr>
        <w:t>were</w:t>
      </w:r>
      <w:proofErr w:type="gramEnd"/>
      <w:r w:rsidRPr="00C10915">
        <w:rPr>
          <w:rFonts w:asciiTheme="majorHAnsi" w:hAnsiTheme="majorHAnsi"/>
          <w:sz w:val="21"/>
          <w:szCs w:val="21"/>
        </w:rPr>
        <w:t xml:space="preserve"> </w:t>
      </w:r>
      <w:r w:rsidRPr="00C10915">
        <w:rPr>
          <w:rFonts w:asciiTheme="majorHAnsi" w:hAnsiTheme="majorHAnsi"/>
          <w:b/>
          <w:sz w:val="21"/>
          <w:szCs w:val="21"/>
        </w:rPr>
        <w:t>NOT</w:t>
      </w:r>
      <w:r w:rsidRPr="00C10915">
        <w:rPr>
          <w:rFonts w:asciiTheme="majorHAnsi" w:hAnsiTheme="majorHAnsi"/>
          <w:sz w:val="21"/>
          <w:szCs w:val="21"/>
        </w:rPr>
        <w:t xml:space="preserve"> verbally harassed?</w:t>
      </w:r>
    </w:p>
    <w:p w:rsidR="00CF52F2" w:rsidRPr="00C10915" w:rsidRDefault="00CF52F2" w:rsidP="00C10915">
      <w:pPr>
        <w:pStyle w:val="ListParagraph"/>
        <w:numPr>
          <w:ilvl w:val="0"/>
          <w:numId w:val="17"/>
        </w:numPr>
        <w:spacing w:after="80"/>
        <w:ind w:left="360"/>
        <w:contextualSpacing w:val="0"/>
        <w:rPr>
          <w:rFonts w:asciiTheme="majorHAnsi" w:hAnsiTheme="majorHAnsi"/>
          <w:sz w:val="21"/>
          <w:szCs w:val="21"/>
        </w:rPr>
      </w:pPr>
      <w:r w:rsidRPr="00C10915">
        <w:rPr>
          <w:rFonts w:asciiTheme="majorHAnsi" w:hAnsiTheme="majorHAnsi"/>
          <w:sz w:val="21"/>
          <w:szCs w:val="21"/>
        </w:rPr>
        <w:t xml:space="preserve"> Muchin students hav</w:t>
      </w:r>
      <w:r w:rsidR="00600CEB" w:rsidRPr="00C10915">
        <w:rPr>
          <w:rFonts w:asciiTheme="majorHAnsi" w:hAnsiTheme="majorHAnsi"/>
          <w:sz w:val="21"/>
          <w:szCs w:val="21"/>
        </w:rPr>
        <w:t>e an average atten</w:t>
      </w:r>
      <w:r w:rsidR="00834044" w:rsidRPr="00C10915">
        <w:rPr>
          <w:rFonts w:asciiTheme="majorHAnsi" w:hAnsiTheme="majorHAnsi"/>
          <w:sz w:val="21"/>
          <w:szCs w:val="21"/>
        </w:rPr>
        <w:t>dance of 96% and approximately 8</w:t>
      </w:r>
      <w:r w:rsidR="00600CEB" w:rsidRPr="00C10915">
        <w:rPr>
          <w:rFonts w:asciiTheme="majorHAnsi" w:hAnsiTheme="majorHAnsi"/>
          <w:sz w:val="21"/>
          <w:szCs w:val="21"/>
        </w:rPr>
        <w:t xml:space="preserve">% of students </w:t>
      </w:r>
      <w:r w:rsidR="00834044" w:rsidRPr="00C10915">
        <w:rPr>
          <w:rFonts w:asciiTheme="majorHAnsi" w:hAnsiTheme="majorHAnsi"/>
          <w:sz w:val="21"/>
          <w:szCs w:val="21"/>
        </w:rPr>
        <w:t xml:space="preserve">missed </w:t>
      </w:r>
      <w:proofErr w:type="gramStart"/>
      <w:r w:rsidR="00834044" w:rsidRPr="00C10915">
        <w:rPr>
          <w:rFonts w:asciiTheme="majorHAnsi" w:hAnsiTheme="majorHAnsi"/>
          <w:sz w:val="21"/>
          <w:szCs w:val="21"/>
        </w:rPr>
        <w:t>2</w:t>
      </w:r>
      <w:proofErr w:type="gramEnd"/>
      <w:r w:rsidR="00834044" w:rsidRPr="00C10915">
        <w:rPr>
          <w:rFonts w:asciiTheme="majorHAnsi" w:hAnsiTheme="majorHAnsi"/>
          <w:sz w:val="21"/>
          <w:szCs w:val="21"/>
        </w:rPr>
        <w:t xml:space="preserve"> or more days of school in the last month. </w:t>
      </w:r>
      <w:r w:rsidR="00927DDD" w:rsidRPr="00C10915">
        <w:rPr>
          <w:rFonts w:asciiTheme="majorHAnsi" w:hAnsiTheme="majorHAnsi"/>
          <w:sz w:val="21"/>
          <w:szCs w:val="21"/>
        </w:rPr>
        <w:br/>
      </w:r>
      <w:r w:rsidR="00834044" w:rsidRPr="00C10915">
        <w:rPr>
          <w:rFonts w:asciiTheme="majorHAnsi" w:hAnsiTheme="majorHAnsi"/>
          <w:sz w:val="21"/>
          <w:szCs w:val="21"/>
        </w:rPr>
        <w:t>How many times more frequently did sexual minority youth miss school?</w:t>
      </w:r>
    </w:p>
    <w:p w:rsidR="00834044" w:rsidRPr="00C10915" w:rsidRDefault="00834044" w:rsidP="00C10915">
      <w:pPr>
        <w:pStyle w:val="ListParagraph"/>
        <w:numPr>
          <w:ilvl w:val="0"/>
          <w:numId w:val="17"/>
        </w:numPr>
        <w:spacing w:after="80"/>
        <w:ind w:left="360"/>
        <w:contextualSpacing w:val="0"/>
        <w:rPr>
          <w:rFonts w:asciiTheme="majorHAnsi" w:hAnsiTheme="majorHAnsi"/>
          <w:sz w:val="21"/>
          <w:szCs w:val="21"/>
        </w:rPr>
      </w:pPr>
      <w:r w:rsidRPr="00C10915">
        <w:rPr>
          <w:rFonts w:asciiTheme="majorHAnsi" w:hAnsiTheme="majorHAnsi"/>
          <w:sz w:val="21"/>
          <w:szCs w:val="21"/>
        </w:rPr>
        <w:t xml:space="preserve">Which statistic struck you the most? </w:t>
      </w:r>
      <w:proofErr w:type="gramStart"/>
      <w:r w:rsidRPr="00C10915">
        <w:rPr>
          <w:rFonts w:asciiTheme="majorHAnsi" w:hAnsiTheme="majorHAnsi"/>
          <w:sz w:val="21"/>
          <w:szCs w:val="21"/>
        </w:rPr>
        <w:t>Why?</w:t>
      </w:r>
      <w:proofErr w:type="gramEnd"/>
    </w:p>
    <w:p w:rsidR="00927DDD" w:rsidRPr="00C10915" w:rsidRDefault="00927DDD" w:rsidP="00C10915">
      <w:pPr>
        <w:pStyle w:val="ListParagraph"/>
        <w:numPr>
          <w:ilvl w:val="0"/>
          <w:numId w:val="17"/>
        </w:numPr>
        <w:spacing w:after="80"/>
        <w:ind w:left="360"/>
        <w:contextualSpacing w:val="0"/>
        <w:rPr>
          <w:rFonts w:asciiTheme="majorHAnsi" w:hAnsiTheme="majorHAnsi"/>
          <w:sz w:val="21"/>
          <w:szCs w:val="21"/>
        </w:rPr>
      </w:pPr>
      <w:r w:rsidRPr="00C10915">
        <w:rPr>
          <w:rFonts w:asciiTheme="majorHAnsi" w:hAnsiTheme="majorHAnsi"/>
          <w:sz w:val="21"/>
          <w:szCs w:val="21"/>
        </w:rPr>
        <w:t xml:space="preserve">Part of the low performance of sexual minority youth is probably because of bullying because of homophobia. What does homophobia mean? </w:t>
      </w:r>
      <w:r w:rsidRPr="00C10915">
        <w:rPr>
          <w:rFonts w:asciiTheme="majorHAnsi" w:hAnsiTheme="majorHAnsi"/>
          <w:sz w:val="21"/>
          <w:szCs w:val="21"/>
        </w:rPr>
        <w:br/>
        <w:t>What are some strategies for addressing it?</w:t>
      </w:r>
    </w:p>
    <w:p w:rsidR="00927DDD" w:rsidRPr="00C10915" w:rsidRDefault="00927DDD" w:rsidP="00C10915">
      <w:pPr>
        <w:pStyle w:val="ListParagraph"/>
        <w:numPr>
          <w:ilvl w:val="0"/>
          <w:numId w:val="17"/>
        </w:numPr>
        <w:spacing w:after="80"/>
        <w:ind w:left="360"/>
        <w:contextualSpacing w:val="0"/>
        <w:rPr>
          <w:rFonts w:asciiTheme="majorHAnsi" w:hAnsiTheme="majorHAnsi"/>
          <w:sz w:val="21"/>
          <w:szCs w:val="21"/>
        </w:rPr>
      </w:pPr>
      <w:r w:rsidRPr="00C10915">
        <w:rPr>
          <w:rFonts w:asciiTheme="majorHAnsi" w:hAnsiTheme="majorHAnsi"/>
          <w:sz w:val="21"/>
          <w:szCs w:val="21"/>
        </w:rPr>
        <w:t xml:space="preserve"> Another part is </w:t>
      </w:r>
      <w:r w:rsidR="00C10915" w:rsidRPr="00C10915">
        <w:rPr>
          <w:rFonts w:asciiTheme="majorHAnsi" w:hAnsiTheme="majorHAnsi"/>
          <w:sz w:val="21"/>
          <w:szCs w:val="21"/>
        </w:rPr>
        <w:t>probably</w:t>
      </w:r>
      <w:r w:rsidRPr="00C10915">
        <w:rPr>
          <w:rFonts w:asciiTheme="majorHAnsi" w:hAnsiTheme="majorHAnsi"/>
          <w:sz w:val="21"/>
          <w:szCs w:val="21"/>
        </w:rPr>
        <w:t xml:space="preserve"> </w:t>
      </w:r>
      <w:proofErr w:type="spellStart"/>
      <w:r w:rsidRPr="00C10915">
        <w:rPr>
          <w:rFonts w:asciiTheme="majorHAnsi" w:hAnsiTheme="majorHAnsi"/>
          <w:i/>
          <w:sz w:val="21"/>
          <w:szCs w:val="21"/>
        </w:rPr>
        <w:t>heteronormativity</w:t>
      </w:r>
      <w:proofErr w:type="spellEnd"/>
      <w:r w:rsidRPr="00C10915">
        <w:rPr>
          <w:rFonts w:asciiTheme="majorHAnsi" w:hAnsiTheme="majorHAnsi"/>
          <w:sz w:val="21"/>
          <w:szCs w:val="21"/>
        </w:rPr>
        <w:t xml:space="preserve">. </w:t>
      </w:r>
      <w:r w:rsidR="00C10915" w:rsidRPr="00C10915">
        <w:rPr>
          <w:rFonts w:asciiTheme="majorHAnsi" w:hAnsiTheme="majorHAnsi"/>
          <w:sz w:val="21"/>
          <w:szCs w:val="21"/>
        </w:rPr>
        <w:t>W</w:t>
      </w:r>
      <w:r w:rsidRPr="00C10915">
        <w:rPr>
          <w:rFonts w:asciiTheme="majorHAnsi" w:hAnsiTheme="majorHAnsi"/>
          <w:sz w:val="21"/>
          <w:szCs w:val="21"/>
        </w:rPr>
        <w:t>hat do you think this means? Why would this matter?</w:t>
      </w:r>
    </w:p>
    <w:p w:rsidR="00C10915" w:rsidRPr="00C10915" w:rsidRDefault="00C10915" w:rsidP="00C10915">
      <w:pPr>
        <w:pStyle w:val="ListParagraph"/>
        <w:numPr>
          <w:ilvl w:val="0"/>
          <w:numId w:val="17"/>
        </w:numPr>
        <w:spacing w:after="80"/>
        <w:ind w:left="360"/>
        <w:contextualSpacing w:val="0"/>
        <w:rPr>
          <w:rFonts w:asciiTheme="majorHAnsi" w:hAnsiTheme="majorHAnsi"/>
          <w:sz w:val="21"/>
          <w:szCs w:val="21"/>
        </w:rPr>
      </w:pPr>
      <w:proofErr w:type="gramStart"/>
      <w:r w:rsidRPr="00C10915">
        <w:rPr>
          <w:rFonts w:asciiTheme="majorHAnsi" w:hAnsiTheme="majorHAnsi"/>
          <w:sz w:val="21"/>
          <w:szCs w:val="21"/>
        </w:rPr>
        <w:t>What’s</w:t>
      </w:r>
      <w:proofErr w:type="gramEnd"/>
      <w:r w:rsidRPr="00C10915">
        <w:rPr>
          <w:rFonts w:asciiTheme="majorHAnsi" w:hAnsiTheme="majorHAnsi"/>
          <w:sz w:val="21"/>
          <w:szCs w:val="21"/>
        </w:rPr>
        <w:t xml:space="preserve"> the best response you can think of to a peer saying “</w:t>
      </w:r>
      <w:r w:rsidRPr="00C10915">
        <w:rPr>
          <w:rFonts w:asciiTheme="majorHAnsi" w:hAnsiTheme="majorHAnsi"/>
          <w:b/>
          <w:sz w:val="21"/>
          <w:szCs w:val="21"/>
        </w:rPr>
        <w:t>that’s gay</w:t>
      </w:r>
      <w:r w:rsidRPr="00C10915">
        <w:rPr>
          <w:rFonts w:asciiTheme="majorHAnsi" w:hAnsiTheme="majorHAnsi"/>
          <w:sz w:val="21"/>
          <w:szCs w:val="21"/>
        </w:rPr>
        <w:t>”?</w:t>
      </w:r>
    </w:p>
    <w:p w:rsidR="00797128" w:rsidRPr="00C10915" w:rsidRDefault="00797128" w:rsidP="00797128">
      <w:pPr>
        <w:pStyle w:val="ListParagraph"/>
        <w:numPr>
          <w:ilvl w:val="0"/>
          <w:numId w:val="17"/>
        </w:numPr>
        <w:spacing w:after="80"/>
        <w:ind w:left="360"/>
        <w:contextualSpacing w:val="0"/>
        <w:rPr>
          <w:rFonts w:asciiTheme="majorHAnsi" w:hAnsiTheme="majorHAnsi"/>
          <w:sz w:val="21"/>
          <w:szCs w:val="21"/>
        </w:rPr>
      </w:pPr>
      <w:r w:rsidRPr="00C10915">
        <w:rPr>
          <w:rFonts w:asciiTheme="majorHAnsi" w:hAnsiTheme="majorHAnsi"/>
          <w:sz w:val="21"/>
          <w:szCs w:val="21"/>
        </w:rPr>
        <w:t xml:space="preserve">October is </w:t>
      </w:r>
      <w:r w:rsidRPr="00C10915">
        <w:rPr>
          <w:rFonts w:asciiTheme="majorHAnsi" w:hAnsiTheme="majorHAnsi"/>
          <w:b/>
          <w:i/>
          <w:sz w:val="21"/>
          <w:szCs w:val="21"/>
        </w:rPr>
        <w:t>Bullying Prevention Month</w:t>
      </w:r>
      <w:r w:rsidRPr="00C10915">
        <w:rPr>
          <w:rFonts w:asciiTheme="majorHAnsi" w:hAnsiTheme="majorHAnsi"/>
          <w:sz w:val="21"/>
          <w:szCs w:val="21"/>
        </w:rPr>
        <w:t>. What types of Bullying occur at Muchin? Which are most common?</w:t>
      </w:r>
    </w:p>
    <w:p w:rsidR="00797128" w:rsidRPr="00C10915" w:rsidRDefault="00797128" w:rsidP="00797128">
      <w:pPr>
        <w:pStyle w:val="ListParagraph"/>
        <w:numPr>
          <w:ilvl w:val="0"/>
          <w:numId w:val="17"/>
        </w:numPr>
        <w:spacing w:after="80"/>
        <w:ind w:left="360"/>
        <w:contextualSpacing w:val="0"/>
        <w:rPr>
          <w:rFonts w:asciiTheme="majorHAnsi" w:hAnsiTheme="majorHAnsi"/>
          <w:sz w:val="21"/>
          <w:szCs w:val="21"/>
        </w:rPr>
      </w:pPr>
      <w:r w:rsidRPr="00C10915">
        <w:rPr>
          <w:rFonts w:asciiTheme="majorHAnsi" w:hAnsiTheme="majorHAnsi"/>
          <w:sz w:val="21"/>
          <w:szCs w:val="21"/>
        </w:rPr>
        <w:t xml:space="preserve">What do you think </w:t>
      </w:r>
      <w:r w:rsidRPr="00C10915">
        <w:rPr>
          <w:rFonts w:asciiTheme="majorHAnsi" w:hAnsiTheme="majorHAnsi"/>
          <w:b/>
          <w:i/>
          <w:sz w:val="21"/>
          <w:szCs w:val="21"/>
        </w:rPr>
        <w:t>Muchin</w:t>
      </w:r>
      <w:r w:rsidRPr="00C10915">
        <w:rPr>
          <w:rFonts w:asciiTheme="majorHAnsi" w:hAnsiTheme="majorHAnsi"/>
          <w:sz w:val="21"/>
          <w:szCs w:val="21"/>
        </w:rPr>
        <w:t xml:space="preserve"> can do about bullying? What do you think </w:t>
      </w:r>
      <w:r w:rsidRPr="00C10915">
        <w:rPr>
          <w:rFonts w:asciiTheme="majorHAnsi" w:hAnsiTheme="majorHAnsi"/>
          <w:b/>
          <w:i/>
          <w:sz w:val="21"/>
          <w:szCs w:val="21"/>
        </w:rPr>
        <w:t>you</w:t>
      </w:r>
      <w:r w:rsidRPr="00C10915">
        <w:rPr>
          <w:rFonts w:asciiTheme="majorHAnsi" w:hAnsiTheme="majorHAnsi"/>
          <w:sz w:val="21"/>
          <w:szCs w:val="21"/>
        </w:rPr>
        <w:t xml:space="preserve"> can do?</w:t>
      </w:r>
    </w:p>
    <w:p w:rsidR="00927DDD" w:rsidRPr="00C10915" w:rsidRDefault="00927DDD" w:rsidP="00C10915">
      <w:pPr>
        <w:pStyle w:val="ListParagraph"/>
        <w:numPr>
          <w:ilvl w:val="0"/>
          <w:numId w:val="17"/>
        </w:numPr>
        <w:spacing w:after="80"/>
        <w:ind w:left="360"/>
        <w:contextualSpacing w:val="0"/>
        <w:rPr>
          <w:rFonts w:asciiTheme="majorHAnsi" w:hAnsiTheme="majorHAnsi"/>
          <w:sz w:val="21"/>
          <w:szCs w:val="21"/>
        </w:rPr>
      </w:pPr>
      <w:r w:rsidRPr="00C10915">
        <w:rPr>
          <w:rFonts w:asciiTheme="majorHAnsi" w:hAnsiTheme="majorHAnsi"/>
          <w:sz w:val="21"/>
          <w:szCs w:val="21"/>
        </w:rPr>
        <w:t xml:space="preserve">How can </w:t>
      </w:r>
      <w:r w:rsidRPr="00C10915">
        <w:rPr>
          <w:rFonts w:asciiTheme="majorHAnsi" w:hAnsiTheme="majorHAnsi"/>
          <w:b/>
          <w:i/>
          <w:sz w:val="21"/>
          <w:szCs w:val="21"/>
        </w:rPr>
        <w:t>math</w:t>
      </w:r>
      <w:r w:rsidRPr="00C10915">
        <w:rPr>
          <w:rFonts w:asciiTheme="majorHAnsi" w:hAnsiTheme="majorHAnsi"/>
          <w:sz w:val="21"/>
          <w:szCs w:val="21"/>
        </w:rPr>
        <w:t xml:space="preserve"> help you address bullying? Think of at least </w:t>
      </w:r>
      <w:proofErr w:type="gramStart"/>
      <w:r w:rsidR="00C10915">
        <w:rPr>
          <w:rFonts w:asciiTheme="majorHAnsi" w:hAnsiTheme="majorHAnsi"/>
          <w:sz w:val="21"/>
          <w:szCs w:val="21"/>
        </w:rPr>
        <w:t>1</w:t>
      </w:r>
      <w:proofErr w:type="gramEnd"/>
      <w:r w:rsidRPr="00C10915">
        <w:rPr>
          <w:rFonts w:asciiTheme="majorHAnsi" w:hAnsiTheme="majorHAnsi"/>
          <w:sz w:val="21"/>
          <w:szCs w:val="21"/>
        </w:rPr>
        <w:t xml:space="preserve"> other statistic in addition </w:t>
      </w:r>
      <w:r w:rsidR="00C10915">
        <w:rPr>
          <w:rFonts w:asciiTheme="majorHAnsi" w:hAnsiTheme="majorHAnsi"/>
          <w:sz w:val="21"/>
          <w:szCs w:val="21"/>
        </w:rPr>
        <w:t>those</w:t>
      </w:r>
      <w:r w:rsidRPr="00C10915">
        <w:rPr>
          <w:rFonts w:asciiTheme="majorHAnsi" w:hAnsiTheme="majorHAnsi"/>
          <w:sz w:val="21"/>
          <w:szCs w:val="21"/>
        </w:rPr>
        <w:t xml:space="preserve"> in this article.</w:t>
      </w:r>
    </w:p>
    <w:sectPr w:rsidR="00927DDD" w:rsidRPr="00C10915" w:rsidSect="0023722E">
      <w:type w:val="continuous"/>
      <w:pgSz w:w="12240" w:h="15840"/>
      <w:pgMar w:top="720" w:right="720" w:bottom="720" w:left="720" w:header="720" w:footer="202" w:gutter="0"/>
      <w:cols w:num="2" w:sep="1" w:space="432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5EB1" w:rsidRDefault="00F05EB1" w:rsidP="004A1C66">
      <w:r>
        <w:separator/>
      </w:r>
    </w:p>
  </w:endnote>
  <w:endnote w:type="continuationSeparator" w:id="0">
    <w:p w:rsidR="00F05EB1" w:rsidRDefault="00F05EB1" w:rsidP="004A1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5EB1" w:rsidRDefault="00F05EB1" w:rsidP="004A1C66">
      <w:r>
        <w:separator/>
      </w:r>
    </w:p>
  </w:footnote>
  <w:footnote w:type="continuationSeparator" w:id="0">
    <w:p w:rsidR="00F05EB1" w:rsidRDefault="00F05EB1" w:rsidP="004A1C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2064B"/>
    <w:multiLevelType w:val="hybridMultilevel"/>
    <w:tmpl w:val="FE605F9A"/>
    <w:lvl w:ilvl="0" w:tplc="4F524DB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9E3904"/>
    <w:multiLevelType w:val="hybridMultilevel"/>
    <w:tmpl w:val="4B4056A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1637A0"/>
    <w:multiLevelType w:val="hybridMultilevel"/>
    <w:tmpl w:val="783AAD38"/>
    <w:lvl w:ilvl="0" w:tplc="93C8D1A4">
      <w:numFmt w:val="bullet"/>
      <w:lvlText w:val="•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B66426"/>
    <w:multiLevelType w:val="hybridMultilevel"/>
    <w:tmpl w:val="C0EA7B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9965CF"/>
    <w:multiLevelType w:val="hybridMultilevel"/>
    <w:tmpl w:val="9B4E6434"/>
    <w:lvl w:ilvl="0" w:tplc="74B23DBE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720D25"/>
    <w:multiLevelType w:val="hybridMultilevel"/>
    <w:tmpl w:val="C7A4629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7D0335A"/>
    <w:multiLevelType w:val="hybridMultilevel"/>
    <w:tmpl w:val="9B4E6434"/>
    <w:lvl w:ilvl="0" w:tplc="74B23DBE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F76C72"/>
    <w:multiLevelType w:val="hybridMultilevel"/>
    <w:tmpl w:val="7B968918"/>
    <w:lvl w:ilvl="0" w:tplc="EF44BBB8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Calibri" w:eastAsia="Times New Roman" w:hAnsi="Calibri" w:cs="Wingdings"/>
        <w:b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E9D7DD7"/>
    <w:multiLevelType w:val="hybridMultilevel"/>
    <w:tmpl w:val="CA5CA442"/>
    <w:lvl w:ilvl="0" w:tplc="84DA213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F7B3CD9"/>
    <w:multiLevelType w:val="hybridMultilevel"/>
    <w:tmpl w:val="9C641674"/>
    <w:lvl w:ilvl="0" w:tplc="E53A760A">
      <w:numFmt w:val="bullet"/>
      <w:lvlText w:val="•"/>
      <w:lvlJc w:val="left"/>
      <w:pPr>
        <w:ind w:left="720" w:hanging="360"/>
      </w:pPr>
      <w:rPr>
        <w:rFonts w:ascii="Cambria" w:eastAsiaTheme="minorHAnsi" w:hAnsi="Cambria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BF7DFA"/>
    <w:multiLevelType w:val="hybridMultilevel"/>
    <w:tmpl w:val="86BC50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444C26"/>
    <w:multiLevelType w:val="hybridMultilevel"/>
    <w:tmpl w:val="DEFE588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6E0CCE"/>
    <w:multiLevelType w:val="hybridMultilevel"/>
    <w:tmpl w:val="65A4C54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0A7979"/>
    <w:multiLevelType w:val="hybridMultilevel"/>
    <w:tmpl w:val="B95481C2"/>
    <w:lvl w:ilvl="0" w:tplc="E73217EA">
      <w:numFmt w:val="bullet"/>
      <w:lvlText w:val="•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7A329B"/>
    <w:multiLevelType w:val="hybridMultilevel"/>
    <w:tmpl w:val="572A4AF4"/>
    <w:lvl w:ilvl="0" w:tplc="0409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1B05C4"/>
    <w:multiLevelType w:val="hybridMultilevel"/>
    <w:tmpl w:val="7B968918"/>
    <w:lvl w:ilvl="0" w:tplc="EF44BBB8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Calibri" w:eastAsia="Times New Roman" w:hAnsi="Calibri" w:cs="Wingdings"/>
        <w:b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B055054"/>
    <w:multiLevelType w:val="hybridMultilevel"/>
    <w:tmpl w:val="1E92243E"/>
    <w:lvl w:ilvl="0" w:tplc="2320EB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16"/>
  </w:num>
  <w:num w:numId="5">
    <w:abstractNumId w:val="12"/>
  </w:num>
  <w:num w:numId="6">
    <w:abstractNumId w:val="14"/>
  </w:num>
  <w:num w:numId="7">
    <w:abstractNumId w:val="0"/>
  </w:num>
  <w:num w:numId="8">
    <w:abstractNumId w:val="11"/>
  </w:num>
  <w:num w:numId="9">
    <w:abstractNumId w:val="15"/>
  </w:num>
  <w:num w:numId="10">
    <w:abstractNumId w:val="7"/>
  </w:num>
  <w:num w:numId="11">
    <w:abstractNumId w:val="6"/>
  </w:num>
  <w:num w:numId="12">
    <w:abstractNumId w:val="4"/>
  </w:num>
  <w:num w:numId="13">
    <w:abstractNumId w:val="10"/>
  </w:num>
  <w:num w:numId="14">
    <w:abstractNumId w:val="9"/>
  </w:num>
  <w:num w:numId="15">
    <w:abstractNumId w:val="13"/>
  </w:num>
  <w:num w:numId="16">
    <w:abstractNumId w:val="2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3565"/>
    <w:rsid w:val="000159E4"/>
    <w:rsid w:val="00022F13"/>
    <w:rsid w:val="000248E2"/>
    <w:rsid w:val="00036BDB"/>
    <w:rsid w:val="00212B8C"/>
    <w:rsid w:val="0023722E"/>
    <w:rsid w:val="00242D79"/>
    <w:rsid w:val="002475D4"/>
    <w:rsid w:val="002F1175"/>
    <w:rsid w:val="003B785F"/>
    <w:rsid w:val="00453565"/>
    <w:rsid w:val="004A1C66"/>
    <w:rsid w:val="004D05E9"/>
    <w:rsid w:val="004D2DC4"/>
    <w:rsid w:val="004D6026"/>
    <w:rsid w:val="00575D53"/>
    <w:rsid w:val="005B38E9"/>
    <w:rsid w:val="00600CEB"/>
    <w:rsid w:val="006064FF"/>
    <w:rsid w:val="00624A63"/>
    <w:rsid w:val="0065474E"/>
    <w:rsid w:val="00674044"/>
    <w:rsid w:val="006F5A5F"/>
    <w:rsid w:val="00730B27"/>
    <w:rsid w:val="00797128"/>
    <w:rsid w:val="00834044"/>
    <w:rsid w:val="00912065"/>
    <w:rsid w:val="009225AE"/>
    <w:rsid w:val="00927DDD"/>
    <w:rsid w:val="009F41F5"/>
    <w:rsid w:val="00AD149F"/>
    <w:rsid w:val="00B53200"/>
    <w:rsid w:val="00BA6001"/>
    <w:rsid w:val="00C10915"/>
    <w:rsid w:val="00C23793"/>
    <w:rsid w:val="00C77BEC"/>
    <w:rsid w:val="00CB046C"/>
    <w:rsid w:val="00CE4705"/>
    <w:rsid w:val="00CF52F2"/>
    <w:rsid w:val="00D27A86"/>
    <w:rsid w:val="00DD6332"/>
    <w:rsid w:val="00E27BD8"/>
    <w:rsid w:val="00E372A3"/>
    <w:rsid w:val="00ED05F2"/>
    <w:rsid w:val="00ED52C2"/>
    <w:rsid w:val="00F05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36BDB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24A63"/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wmf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file:///C:\My%20Documents\TIIimagefile21554.gif" TargetMode="External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7.wmf"/><Relationship Id="rId10" Type="http://schemas.openxmlformats.org/officeDocument/2006/relationships/image" Target="media/image4.png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1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%20Gustafson\Dropbox\Geometry%202014%20-%202015\REG\Homework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HomeworkTEMPLATE</Template>
  <TotalTime>49</TotalTime>
  <Pages>2</Pages>
  <Words>744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4</cp:revision>
  <cp:lastPrinted>2014-10-03T05:19:00Z</cp:lastPrinted>
  <dcterms:created xsi:type="dcterms:W3CDTF">2014-10-03T04:30:00Z</dcterms:created>
  <dcterms:modified xsi:type="dcterms:W3CDTF">2014-10-03T05:19:00Z</dcterms:modified>
</cp:coreProperties>
</file>